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72"/>
      </w:tblGrid>
      <w:tr w:rsidR="006375BF" w:rsidRPr="006375BF" w14:paraId="608113FC" w14:textId="77777777" w:rsidTr="006375BF">
        <w:trPr>
          <w:tblCellSpacing w:w="0" w:type="dxa"/>
        </w:trPr>
        <w:tc>
          <w:tcPr>
            <w:tcW w:w="0" w:type="auto"/>
            <w:hideMark/>
          </w:tcPr>
          <w:p w14:paraId="281FA170"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MODEL Statement </w:t>
            </w:r>
          </w:p>
        </w:tc>
      </w:tr>
    </w:tbl>
    <w:p w14:paraId="52E8A3A1" w14:textId="77777777" w:rsidR="006375BF" w:rsidRPr="006375BF" w:rsidRDefault="006375BF" w:rsidP="006375BF">
      <w:pPr>
        <w:spacing w:after="0"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&lt;</w:t>
      </w:r>
      <w:r w:rsidRPr="006375BF">
        <w:rPr>
          <w:rFonts w:ascii="Times New Roman" w:eastAsia="Times New Roman" w:hAnsi="Times New Roman" w:cs="Times New Roman"/>
          <w:i/>
          <w:iCs/>
          <w:sz w:val="24"/>
          <w:szCs w:val="24"/>
          <w:lang w:eastAsia="sk-SK"/>
        </w:rPr>
        <w:t>label:</w:t>
      </w:r>
      <w:r w:rsidRPr="006375BF">
        <w:rPr>
          <w:rFonts w:ascii="Times New Roman" w:eastAsia="Times New Roman" w:hAnsi="Times New Roman" w:cs="Times New Roman"/>
          <w:sz w:val="24"/>
          <w:szCs w:val="24"/>
          <w:lang w:eastAsia="sk-SK"/>
        </w:rPr>
        <w:t>&gt; MODEL dependents=&lt;regressors&gt; &lt; / options &gt; ;</w:t>
      </w:r>
    </w:p>
    <w:p w14:paraId="41DA45B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After the keyword MODEL, the dependent (response) variables are specified, followed by an equal sign and the regressor variables. Variables specified in the </w:t>
      </w:r>
      <w:hyperlink r:id="rId4"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must be numeric variables in the data set being analyzed. For example, if you want to specify a quadratic term for variable </w:t>
      </w:r>
      <w:r w:rsidRPr="006375BF">
        <w:rPr>
          <w:rFonts w:ascii="Times New Roman" w:eastAsia="Times New Roman" w:hAnsi="Times New Roman" w:cs="Times New Roman"/>
          <w:i/>
          <w:iCs/>
          <w:sz w:val="24"/>
          <w:szCs w:val="24"/>
          <w:lang w:eastAsia="sk-SK"/>
        </w:rPr>
        <w:t>X1</w:t>
      </w:r>
      <w:r w:rsidRPr="006375BF">
        <w:rPr>
          <w:rFonts w:ascii="Times New Roman" w:eastAsia="Times New Roman" w:hAnsi="Times New Roman" w:cs="Times New Roman"/>
          <w:sz w:val="24"/>
          <w:szCs w:val="24"/>
          <w:lang w:eastAsia="sk-SK"/>
        </w:rPr>
        <w:t xml:space="preserve"> in the model, you cannot use X1*X1 in the </w:t>
      </w:r>
      <w:hyperlink r:id="rId5"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but must create a new variable (for example, X1SQUARE=X1*X1) in a DATA step and use this new variable in the </w:t>
      </w:r>
      <w:hyperlink r:id="rId6"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The label in the </w:t>
      </w:r>
      <w:hyperlink r:id="rId7"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is optional. </w:t>
      </w:r>
    </w:p>
    <w:p w14:paraId="6DB1120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 w:anchor="statug.reg.regmso" w:history="1">
        <w:r w:rsidRPr="006375BF">
          <w:rPr>
            <w:rFonts w:ascii="Times New Roman" w:eastAsia="Times New Roman" w:hAnsi="Times New Roman" w:cs="Times New Roman"/>
            <w:color w:val="0000FF"/>
            <w:sz w:val="24"/>
            <w:szCs w:val="24"/>
            <w:u w:val="single"/>
            <w:lang w:eastAsia="sk-SK"/>
          </w:rPr>
          <w:t>Table 74.4</w:t>
        </w:r>
      </w:hyperlink>
      <w:r w:rsidRPr="006375BF">
        <w:rPr>
          <w:rFonts w:ascii="Times New Roman" w:eastAsia="Times New Roman" w:hAnsi="Times New Roman" w:cs="Times New Roman"/>
          <w:sz w:val="24"/>
          <w:szCs w:val="24"/>
          <w:lang w:eastAsia="sk-SK"/>
        </w:rPr>
        <w:t xml:space="preserve"> lists the options available in the </w:t>
      </w:r>
      <w:hyperlink r:id="rId9"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Equations for the statistics available are given in the section </w:t>
      </w:r>
      <w:hyperlink r:id="rId10" w:history="1">
        <w:r w:rsidRPr="006375BF">
          <w:rPr>
            <w:rFonts w:ascii="Times New Roman" w:eastAsia="Times New Roman" w:hAnsi="Times New Roman" w:cs="Times New Roman"/>
            <w:color w:val="0000FF"/>
            <w:sz w:val="24"/>
            <w:szCs w:val="24"/>
            <w:u w:val="single"/>
            <w:lang w:eastAsia="sk-SK"/>
          </w:rPr>
          <w:t>Model Fit and Diagnostic Statistics</w:t>
        </w:r>
      </w:hyperlink>
      <w:r w:rsidRPr="006375BF">
        <w:rPr>
          <w:rFonts w:ascii="Times New Roman" w:eastAsia="Times New Roman" w:hAnsi="Times New Roman" w:cs="Times New Roman"/>
          <w:sz w:val="24"/>
          <w:szCs w:val="24"/>
          <w:lang w:eastAsia="sk-SK"/>
        </w:rPr>
        <w:t xml:space="preserve">. </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872"/>
        <w:gridCol w:w="7200"/>
      </w:tblGrid>
      <w:tr w:rsidR="006375BF" w:rsidRPr="006375BF" w14:paraId="2F4B0978" w14:textId="77777777" w:rsidTr="006375BF">
        <w:trPr>
          <w:tblCellSpacing w:w="0" w:type="dxa"/>
          <w:jc w:val="center"/>
        </w:trPr>
        <w:tc>
          <w:tcPr>
            <w:tcW w:w="0" w:type="auto"/>
            <w:gridSpan w:val="2"/>
            <w:tcBorders>
              <w:top w:val="nil"/>
              <w:left w:val="nil"/>
              <w:bottom w:val="nil"/>
              <w:right w:val="nil"/>
            </w:tcBorders>
            <w:vAlign w:val="center"/>
            <w:hideMark/>
          </w:tcPr>
          <w:p w14:paraId="3D0CCE16" w14:textId="77777777" w:rsidR="006375BF" w:rsidRPr="006375BF" w:rsidRDefault="006375BF" w:rsidP="006375BF">
            <w:pPr>
              <w:spacing w:after="0" w:line="240" w:lineRule="auto"/>
              <w:jc w:val="center"/>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Table 74.4 MODEL Statement Options</w:t>
            </w:r>
          </w:p>
        </w:tc>
      </w:tr>
      <w:tr w:rsidR="006375BF" w:rsidRPr="006375BF" w14:paraId="3C3293BD" w14:textId="77777777" w:rsidTr="006375BF">
        <w:trPr>
          <w:tblCellSpacing w:w="0" w:type="dxa"/>
          <w:jc w:val="center"/>
        </w:trPr>
        <w:tc>
          <w:tcPr>
            <w:tcW w:w="0" w:type="auto"/>
            <w:tcBorders>
              <w:top w:val="single" w:sz="6" w:space="0" w:color="000000"/>
              <w:bottom w:val="single" w:sz="6" w:space="0" w:color="000000"/>
            </w:tcBorders>
            <w:vAlign w:val="center"/>
            <w:hideMark/>
          </w:tcPr>
          <w:p w14:paraId="6CB7148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Option </w:t>
            </w:r>
          </w:p>
        </w:tc>
        <w:tc>
          <w:tcPr>
            <w:tcW w:w="0" w:type="auto"/>
            <w:tcBorders>
              <w:top w:val="single" w:sz="6" w:space="0" w:color="000000"/>
              <w:bottom w:val="single" w:sz="6" w:space="0" w:color="000000"/>
            </w:tcBorders>
            <w:vAlign w:val="center"/>
            <w:hideMark/>
          </w:tcPr>
          <w:p w14:paraId="469AD03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Description </w:t>
            </w:r>
          </w:p>
        </w:tc>
      </w:tr>
      <w:tr w:rsidR="006375BF" w:rsidRPr="006375BF" w14:paraId="5D77800F" w14:textId="77777777" w:rsidTr="006375BF">
        <w:trPr>
          <w:tblCellSpacing w:w="0" w:type="dxa"/>
          <w:jc w:val="center"/>
        </w:trPr>
        <w:tc>
          <w:tcPr>
            <w:tcW w:w="0" w:type="auto"/>
            <w:gridSpan w:val="2"/>
            <w:vAlign w:val="center"/>
            <w:hideMark/>
          </w:tcPr>
          <w:p w14:paraId="7B5A979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Model Selection and Details of Selection </w:t>
            </w:r>
          </w:p>
        </w:tc>
      </w:tr>
      <w:tr w:rsidR="006375BF" w:rsidRPr="006375BF" w14:paraId="5173E962" w14:textId="77777777" w:rsidTr="006375BF">
        <w:trPr>
          <w:tblCellSpacing w:w="0" w:type="dxa"/>
          <w:jc w:val="center"/>
        </w:trPr>
        <w:tc>
          <w:tcPr>
            <w:tcW w:w="0" w:type="auto"/>
            <w:vAlign w:val="center"/>
            <w:hideMark/>
          </w:tcPr>
          <w:p w14:paraId="4C789C6F"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1" w:anchor="statug.reg.modelselection" w:history="1">
              <w:r w:rsidRPr="006375BF">
                <w:rPr>
                  <w:rFonts w:ascii="Times New Roman" w:eastAsia="Times New Roman" w:hAnsi="Times New Roman" w:cs="Times New Roman"/>
                  <w:color w:val="0000FF"/>
                  <w:sz w:val="24"/>
                  <w:szCs w:val="24"/>
                  <w:u w:val="single"/>
                  <w:lang w:eastAsia="sk-SK"/>
                </w:rPr>
                <w:t>SELECTION=</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A16381F"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model selection method </w:t>
            </w:r>
          </w:p>
        </w:tc>
      </w:tr>
      <w:tr w:rsidR="006375BF" w:rsidRPr="006375BF" w14:paraId="14A73096" w14:textId="77777777" w:rsidTr="006375BF">
        <w:trPr>
          <w:tblCellSpacing w:w="0" w:type="dxa"/>
          <w:jc w:val="center"/>
        </w:trPr>
        <w:tc>
          <w:tcPr>
            <w:tcW w:w="0" w:type="auto"/>
            <w:vAlign w:val="center"/>
            <w:hideMark/>
          </w:tcPr>
          <w:p w14:paraId="66CD328F"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2" w:anchor="statug.reg.modelbest" w:history="1">
              <w:r w:rsidRPr="006375BF">
                <w:rPr>
                  <w:rFonts w:ascii="Times New Roman" w:eastAsia="Times New Roman" w:hAnsi="Times New Roman" w:cs="Times New Roman"/>
                  <w:color w:val="0000FF"/>
                  <w:sz w:val="24"/>
                  <w:szCs w:val="24"/>
                  <w:u w:val="single"/>
                  <w:lang w:eastAsia="sk-SK"/>
                </w:rPr>
                <w:t>BEST=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9198F9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maximum number of subset models displayed or output to the OUTEST= data set </w:t>
            </w:r>
          </w:p>
        </w:tc>
      </w:tr>
      <w:tr w:rsidR="006375BF" w:rsidRPr="006375BF" w14:paraId="07314FA0" w14:textId="77777777" w:rsidTr="006375BF">
        <w:trPr>
          <w:tblCellSpacing w:w="0" w:type="dxa"/>
          <w:jc w:val="center"/>
        </w:trPr>
        <w:tc>
          <w:tcPr>
            <w:tcW w:w="0" w:type="auto"/>
            <w:vAlign w:val="center"/>
            <w:hideMark/>
          </w:tcPr>
          <w:p w14:paraId="6CFFA6F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3" w:anchor="statug.reg.modeldetails" w:history="1">
              <w:r w:rsidRPr="006375BF">
                <w:rPr>
                  <w:rFonts w:ascii="Times New Roman" w:eastAsia="Times New Roman" w:hAnsi="Times New Roman" w:cs="Times New Roman"/>
                  <w:color w:val="0000FF"/>
                  <w:sz w:val="24"/>
                  <w:szCs w:val="24"/>
                  <w:u w:val="single"/>
                  <w:lang w:eastAsia="sk-SK"/>
                </w:rPr>
                <w:t>DETAILS</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6B4F54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produces summary statistics at each step </w:t>
            </w:r>
          </w:p>
        </w:tc>
      </w:tr>
      <w:tr w:rsidR="006375BF" w:rsidRPr="006375BF" w14:paraId="4B1B50C7" w14:textId="77777777" w:rsidTr="006375BF">
        <w:trPr>
          <w:tblCellSpacing w:w="0" w:type="dxa"/>
          <w:jc w:val="center"/>
        </w:trPr>
        <w:tc>
          <w:tcPr>
            <w:tcW w:w="0" w:type="auto"/>
            <w:vAlign w:val="center"/>
            <w:hideMark/>
          </w:tcPr>
          <w:p w14:paraId="09C8698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4" w:anchor="statug.reg.modeldetails" w:history="1">
              <w:r w:rsidRPr="006375BF">
                <w:rPr>
                  <w:rFonts w:ascii="Times New Roman" w:eastAsia="Times New Roman" w:hAnsi="Times New Roman" w:cs="Times New Roman"/>
                  <w:color w:val="0000FF"/>
                  <w:sz w:val="24"/>
                  <w:szCs w:val="24"/>
                  <w:u w:val="single"/>
                  <w:lang w:eastAsia="sk-SK"/>
                </w:rPr>
                <w:t>DETAILS=</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884D63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display details for FORWARD, BACKWARD, and STEPWISE methods </w:t>
            </w:r>
          </w:p>
        </w:tc>
      </w:tr>
      <w:tr w:rsidR="006375BF" w:rsidRPr="006375BF" w14:paraId="7D039596" w14:textId="77777777" w:rsidTr="006375BF">
        <w:trPr>
          <w:tblCellSpacing w:w="0" w:type="dxa"/>
          <w:jc w:val="center"/>
        </w:trPr>
        <w:tc>
          <w:tcPr>
            <w:tcW w:w="0" w:type="auto"/>
            <w:vAlign w:val="center"/>
            <w:hideMark/>
          </w:tcPr>
          <w:p w14:paraId="71F6B6B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5" w:anchor="statug.reg.modelgroupnames" w:history="1">
              <w:r w:rsidRPr="006375BF">
                <w:rPr>
                  <w:rFonts w:ascii="Times New Roman" w:eastAsia="Times New Roman" w:hAnsi="Times New Roman" w:cs="Times New Roman"/>
                  <w:color w:val="0000FF"/>
                  <w:sz w:val="24"/>
                  <w:szCs w:val="24"/>
                  <w:u w:val="single"/>
                  <w:lang w:eastAsia="sk-SK"/>
                </w:rPr>
                <w:t>GROUPNAMES=</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0CD3F5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provides names for groups of variables </w:t>
            </w:r>
          </w:p>
        </w:tc>
      </w:tr>
      <w:tr w:rsidR="006375BF" w:rsidRPr="006375BF" w14:paraId="3BE8A75D" w14:textId="77777777" w:rsidTr="006375BF">
        <w:trPr>
          <w:tblCellSpacing w:w="0" w:type="dxa"/>
          <w:jc w:val="center"/>
        </w:trPr>
        <w:tc>
          <w:tcPr>
            <w:tcW w:w="0" w:type="auto"/>
            <w:vAlign w:val="center"/>
            <w:hideMark/>
          </w:tcPr>
          <w:p w14:paraId="0D8EA96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6" w:anchor="statug.reg.modelinclude" w:history="1">
              <w:r w:rsidRPr="006375BF">
                <w:rPr>
                  <w:rFonts w:ascii="Times New Roman" w:eastAsia="Times New Roman" w:hAnsi="Times New Roman" w:cs="Times New Roman"/>
                  <w:color w:val="0000FF"/>
                  <w:sz w:val="24"/>
                  <w:szCs w:val="24"/>
                  <w:u w:val="single"/>
                  <w:lang w:eastAsia="sk-SK"/>
                </w:rPr>
                <w:t>INCLUDE=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505D5D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includes first </w:t>
            </w:r>
            <w:r w:rsidRPr="006375BF">
              <w:rPr>
                <w:rFonts w:ascii="Times New Roman" w:eastAsia="Times New Roman" w:hAnsi="Times New Roman" w:cs="Times New Roman"/>
                <w:noProof/>
                <w:sz w:val="24"/>
                <w:szCs w:val="24"/>
                <w:lang w:eastAsia="sk-SK"/>
              </w:rPr>
              <w:drawing>
                <wp:inline distT="0" distB="0" distL="0" distR="0" wp14:anchorId="2D773EE5" wp14:editId="52B491EF">
                  <wp:extent cx="67945" cy="67945"/>
                  <wp:effectExtent l="0" t="0" r="8255" b="8255"/>
                  <wp:docPr id="52" name="Obrázok 52" descr="https://support.sas.com/documentation/cdl/en/statug/63347/HTML/default/images/statug_reg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pport.sas.com/documentation/cdl/en/statug/63347/HTML/default/images/statug_reg002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variables in the model </w:t>
            </w:r>
          </w:p>
        </w:tc>
      </w:tr>
      <w:tr w:rsidR="006375BF" w:rsidRPr="006375BF" w14:paraId="78105368" w14:textId="77777777" w:rsidTr="006375BF">
        <w:trPr>
          <w:tblCellSpacing w:w="0" w:type="dxa"/>
          <w:jc w:val="center"/>
        </w:trPr>
        <w:tc>
          <w:tcPr>
            <w:tcW w:w="0" w:type="auto"/>
            <w:vAlign w:val="center"/>
            <w:hideMark/>
          </w:tcPr>
          <w:p w14:paraId="67697EF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8" w:anchor="statug.reg.modelmaxstep" w:history="1">
              <w:r w:rsidRPr="006375BF">
                <w:rPr>
                  <w:rFonts w:ascii="Times New Roman" w:eastAsia="Times New Roman" w:hAnsi="Times New Roman" w:cs="Times New Roman"/>
                  <w:color w:val="0000FF"/>
                  <w:sz w:val="24"/>
                  <w:szCs w:val="24"/>
                  <w:u w:val="single"/>
                  <w:lang w:eastAsia="sk-SK"/>
                </w:rPr>
                <w:t>MAXSTEP=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5389DF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maximum number of steps that might be performed </w:t>
            </w:r>
          </w:p>
        </w:tc>
      </w:tr>
      <w:tr w:rsidR="006375BF" w:rsidRPr="006375BF" w14:paraId="77883DF5" w14:textId="77777777" w:rsidTr="006375BF">
        <w:trPr>
          <w:tblCellSpacing w:w="0" w:type="dxa"/>
          <w:jc w:val="center"/>
        </w:trPr>
        <w:tc>
          <w:tcPr>
            <w:tcW w:w="0" w:type="auto"/>
            <w:vAlign w:val="center"/>
            <w:hideMark/>
          </w:tcPr>
          <w:p w14:paraId="255CBEB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9" w:anchor="statug.reg.modelnoint" w:history="1">
              <w:r w:rsidRPr="006375BF">
                <w:rPr>
                  <w:rFonts w:ascii="Times New Roman" w:eastAsia="Times New Roman" w:hAnsi="Times New Roman" w:cs="Times New Roman"/>
                  <w:color w:val="0000FF"/>
                  <w:sz w:val="24"/>
                  <w:szCs w:val="24"/>
                  <w:u w:val="single"/>
                  <w:lang w:eastAsia="sk-SK"/>
                </w:rPr>
                <w:t>NOINT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20CFE6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fits a model without the intercept term </w:t>
            </w:r>
          </w:p>
        </w:tc>
      </w:tr>
      <w:tr w:rsidR="006375BF" w:rsidRPr="006375BF" w14:paraId="69495F8A" w14:textId="77777777" w:rsidTr="006375BF">
        <w:trPr>
          <w:tblCellSpacing w:w="0" w:type="dxa"/>
          <w:jc w:val="center"/>
        </w:trPr>
        <w:tc>
          <w:tcPr>
            <w:tcW w:w="0" w:type="auto"/>
            <w:vAlign w:val="center"/>
            <w:hideMark/>
          </w:tcPr>
          <w:p w14:paraId="40BDD51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0" w:anchor="statug.reg.modelpcomit" w:history="1">
              <w:r w:rsidRPr="006375BF">
                <w:rPr>
                  <w:rFonts w:ascii="Times New Roman" w:eastAsia="Times New Roman" w:hAnsi="Times New Roman" w:cs="Times New Roman"/>
                  <w:color w:val="0000FF"/>
                  <w:sz w:val="24"/>
                  <w:szCs w:val="24"/>
                  <w:u w:val="single"/>
                  <w:lang w:eastAsia="sk-SK"/>
                </w:rPr>
                <w:t>PCOMIT=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DA5B62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performs incomplete principal component analysis and outputs estimates to the OUTEST= data set </w:t>
            </w:r>
          </w:p>
        </w:tc>
      </w:tr>
      <w:tr w:rsidR="006375BF" w:rsidRPr="006375BF" w14:paraId="42539B49" w14:textId="77777777" w:rsidTr="006375BF">
        <w:trPr>
          <w:tblCellSpacing w:w="0" w:type="dxa"/>
          <w:jc w:val="center"/>
        </w:trPr>
        <w:tc>
          <w:tcPr>
            <w:tcW w:w="0" w:type="auto"/>
            <w:vAlign w:val="center"/>
            <w:hideMark/>
          </w:tcPr>
          <w:p w14:paraId="3EE3108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1" w:anchor="statug.reg.modelridge" w:history="1">
              <w:r w:rsidRPr="006375BF">
                <w:rPr>
                  <w:rFonts w:ascii="Times New Roman" w:eastAsia="Times New Roman" w:hAnsi="Times New Roman" w:cs="Times New Roman"/>
                  <w:color w:val="0000FF"/>
                  <w:sz w:val="24"/>
                  <w:szCs w:val="24"/>
                  <w:u w:val="single"/>
                  <w:lang w:eastAsia="sk-SK"/>
                </w:rPr>
                <w:t>RIDGE=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7FD7A9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performs ridge regression analysis and outputs estimates to the OUTEST= data set </w:t>
            </w:r>
          </w:p>
        </w:tc>
      </w:tr>
      <w:tr w:rsidR="006375BF" w:rsidRPr="006375BF" w14:paraId="6D695099" w14:textId="77777777" w:rsidTr="006375BF">
        <w:trPr>
          <w:tblCellSpacing w:w="0" w:type="dxa"/>
          <w:jc w:val="center"/>
        </w:trPr>
        <w:tc>
          <w:tcPr>
            <w:tcW w:w="0" w:type="auto"/>
            <w:vAlign w:val="center"/>
            <w:hideMark/>
          </w:tcPr>
          <w:p w14:paraId="1C79297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2" w:anchor="statug.reg.modelslentry" w:history="1">
              <w:r w:rsidRPr="006375BF">
                <w:rPr>
                  <w:rFonts w:ascii="Times New Roman" w:eastAsia="Times New Roman" w:hAnsi="Times New Roman" w:cs="Times New Roman"/>
                  <w:color w:val="0000FF"/>
                  <w:sz w:val="24"/>
                  <w:szCs w:val="24"/>
                  <w:u w:val="single"/>
                  <w:lang w:eastAsia="sk-SK"/>
                </w:rPr>
                <w:t>SLE=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F38B44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sets criterion for entry into model </w:t>
            </w:r>
          </w:p>
        </w:tc>
      </w:tr>
      <w:tr w:rsidR="006375BF" w:rsidRPr="006375BF" w14:paraId="0E851003" w14:textId="77777777" w:rsidTr="006375BF">
        <w:trPr>
          <w:tblCellSpacing w:w="0" w:type="dxa"/>
          <w:jc w:val="center"/>
        </w:trPr>
        <w:tc>
          <w:tcPr>
            <w:tcW w:w="0" w:type="auto"/>
            <w:vAlign w:val="center"/>
            <w:hideMark/>
          </w:tcPr>
          <w:p w14:paraId="7C45F5FD"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3" w:anchor="statug.reg.modelslstay" w:history="1">
              <w:r w:rsidRPr="006375BF">
                <w:rPr>
                  <w:rFonts w:ascii="Times New Roman" w:eastAsia="Times New Roman" w:hAnsi="Times New Roman" w:cs="Times New Roman"/>
                  <w:color w:val="0000FF"/>
                  <w:sz w:val="24"/>
                  <w:szCs w:val="24"/>
                  <w:u w:val="single"/>
                  <w:lang w:eastAsia="sk-SK"/>
                </w:rPr>
                <w:t>SLS=</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2FAE73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sets criterion for staying in model </w:t>
            </w:r>
          </w:p>
        </w:tc>
      </w:tr>
      <w:tr w:rsidR="006375BF" w:rsidRPr="006375BF" w14:paraId="78877D63" w14:textId="77777777" w:rsidTr="006375BF">
        <w:trPr>
          <w:tblCellSpacing w:w="0" w:type="dxa"/>
          <w:jc w:val="center"/>
        </w:trPr>
        <w:tc>
          <w:tcPr>
            <w:tcW w:w="0" w:type="auto"/>
            <w:vAlign w:val="center"/>
            <w:hideMark/>
          </w:tcPr>
          <w:p w14:paraId="21C3ED3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4" w:anchor="statug.reg.modelstart" w:history="1">
              <w:r w:rsidRPr="006375BF">
                <w:rPr>
                  <w:rFonts w:ascii="Times New Roman" w:eastAsia="Times New Roman" w:hAnsi="Times New Roman" w:cs="Times New Roman"/>
                  <w:color w:val="0000FF"/>
                  <w:sz w:val="24"/>
                  <w:szCs w:val="24"/>
                  <w:u w:val="single"/>
                  <w:lang w:eastAsia="sk-SK"/>
                </w:rPr>
                <w:t>START=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46F9A8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number of variables in model to begin the comparing and switching process </w:t>
            </w:r>
          </w:p>
        </w:tc>
      </w:tr>
      <w:tr w:rsidR="006375BF" w:rsidRPr="006375BF" w14:paraId="167BE9D0" w14:textId="77777777" w:rsidTr="006375BF">
        <w:trPr>
          <w:tblCellSpacing w:w="0" w:type="dxa"/>
          <w:jc w:val="center"/>
        </w:trPr>
        <w:tc>
          <w:tcPr>
            <w:tcW w:w="0" w:type="auto"/>
            <w:vAlign w:val="center"/>
            <w:hideMark/>
          </w:tcPr>
          <w:p w14:paraId="00E22B1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5" w:anchor="statug.reg.modelstop" w:history="1">
              <w:r w:rsidRPr="006375BF">
                <w:rPr>
                  <w:rFonts w:ascii="Times New Roman" w:eastAsia="Times New Roman" w:hAnsi="Times New Roman" w:cs="Times New Roman"/>
                  <w:color w:val="0000FF"/>
                  <w:sz w:val="24"/>
                  <w:szCs w:val="24"/>
                  <w:u w:val="single"/>
                  <w:lang w:eastAsia="sk-SK"/>
                </w:rPr>
                <w:t>STOP=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F9BC90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stops selection criterion </w:t>
            </w:r>
          </w:p>
        </w:tc>
      </w:tr>
      <w:tr w:rsidR="006375BF" w:rsidRPr="006375BF" w14:paraId="77F9B332" w14:textId="77777777" w:rsidTr="006375BF">
        <w:trPr>
          <w:tblCellSpacing w:w="0" w:type="dxa"/>
          <w:jc w:val="center"/>
        </w:trPr>
        <w:tc>
          <w:tcPr>
            <w:tcW w:w="0" w:type="auto"/>
            <w:gridSpan w:val="2"/>
            <w:vAlign w:val="center"/>
            <w:hideMark/>
          </w:tcPr>
          <w:p w14:paraId="2AC58E8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Statistics </w:t>
            </w:r>
          </w:p>
        </w:tc>
      </w:tr>
      <w:tr w:rsidR="006375BF" w:rsidRPr="006375BF" w14:paraId="19EDC865" w14:textId="77777777" w:rsidTr="006375BF">
        <w:trPr>
          <w:tblCellSpacing w:w="0" w:type="dxa"/>
          <w:jc w:val="center"/>
        </w:trPr>
        <w:tc>
          <w:tcPr>
            <w:tcW w:w="0" w:type="auto"/>
            <w:vAlign w:val="center"/>
            <w:hideMark/>
          </w:tcPr>
          <w:p w14:paraId="415C836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6" w:anchor="statug.reg.modeladjrsq" w:history="1">
              <w:r w:rsidRPr="006375BF">
                <w:rPr>
                  <w:rFonts w:ascii="Times New Roman" w:eastAsia="Times New Roman" w:hAnsi="Times New Roman" w:cs="Times New Roman"/>
                  <w:color w:val="0000FF"/>
                  <w:sz w:val="24"/>
                  <w:szCs w:val="24"/>
                  <w:u w:val="single"/>
                  <w:lang w:eastAsia="sk-SK"/>
                </w:rPr>
                <w:t>ADJRSQ</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152A7C4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adjusted </w:t>
            </w:r>
            <w:r w:rsidRPr="006375BF">
              <w:rPr>
                <w:rFonts w:ascii="Times New Roman" w:eastAsia="Times New Roman" w:hAnsi="Times New Roman" w:cs="Times New Roman"/>
                <w:noProof/>
                <w:sz w:val="24"/>
                <w:szCs w:val="24"/>
                <w:lang w:eastAsia="sk-SK"/>
              </w:rPr>
              <w:drawing>
                <wp:inline distT="0" distB="0" distL="0" distR="0" wp14:anchorId="744F673F" wp14:editId="2538CB88">
                  <wp:extent cx="146050" cy="126365"/>
                  <wp:effectExtent l="0" t="0" r="6350" b="6985"/>
                  <wp:docPr id="51" name="Obrázok 51" descr="https://support.sas.com/documentation/cdl/en/statug/63347/HTML/default/images/statug_reg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pport.sas.com/documentation/cdl/en/statug/63347/HTML/default/images/statug_reg00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26365"/>
                          </a:xfrm>
                          <a:prstGeom prst="rect">
                            <a:avLst/>
                          </a:prstGeom>
                          <a:noFill/>
                          <a:ln>
                            <a:noFill/>
                          </a:ln>
                        </pic:spPr>
                      </pic:pic>
                    </a:graphicData>
                  </a:graphic>
                </wp:inline>
              </w:drawing>
            </w:r>
          </w:p>
        </w:tc>
      </w:tr>
      <w:tr w:rsidR="006375BF" w:rsidRPr="006375BF" w14:paraId="021680D5" w14:textId="77777777" w:rsidTr="006375BF">
        <w:trPr>
          <w:tblCellSpacing w:w="0" w:type="dxa"/>
          <w:jc w:val="center"/>
        </w:trPr>
        <w:tc>
          <w:tcPr>
            <w:tcW w:w="0" w:type="auto"/>
            <w:vAlign w:val="center"/>
            <w:hideMark/>
          </w:tcPr>
          <w:p w14:paraId="522D8B0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8" w:anchor="statug.reg.modelaic" w:history="1">
              <w:r w:rsidRPr="006375BF">
                <w:rPr>
                  <w:rFonts w:ascii="Times New Roman" w:eastAsia="Times New Roman" w:hAnsi="Times New Roman" w:cs="Times New Roman"/>
                  <w:color w:val="0000FF"/>
                  <w:sz w:val="24"/>
                  <w:szCs w:val="24"/>
                  <w:u w:val="single"/>
                  <w:lang w:eastAsia="sk-SK"/>
                </w:rPr>
                <w:t>AIC</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83C730D"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Akaike’s information criterion </w:t>
            </w:r>
          </w:p>
        </w:tc>
      </w:tr>
      <w:tr w:rsidR="006375BF" w:rsidRPr="006375BF" w14:paraId="2B1061BA" w14:textId="77777777" w:rsidTr="006375BF">
        <w:trPr>
          <w:tblCellSpacing w:w="0" w:type="dxa"/>
          <w:jc w:val="center"/>
        </w:trPr>
        <w:tc>
          <w:tcPr>
            <w:tcW w:w="0" w:type="auto"/>
            <w:vAlign w:val="center"/>
            <w:hideMark/>
          </w:tcPr>
          <w:p w14:paraId="34592D5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29" w:anchor="statug.reg.modelb" w:history="1">
              <w:r w:rsidRPr="006375BF">
                <w:rPr>
                  <w:rFonts w:ascii="Times New Roman" w:eastAsia="Times New Roman" w:hAnsi="Times New Roman" w:cs="Times New Roman"/>
                  <w:color w:val="0000FF"/>
                  <w:sz w:val="24"/>
                  <w:szCs w:val="24"/>
                  <w:u w:val="single"/>
                  <w:lang w:eastAsia="sk-SK"/>
                </w:rPr>
                <w:t>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C2C504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parameter estimates for each model </w:t>
            </w:r>
          </w:p>
        </w:tc>
      </w:tr>
      <w:tr w:rsidR="006375BF" w:rsidRPr="006375BF" w14:paraId="63FCF8F1" w14:textId="77777777" w:rsidTr="006375BF">
        <w:trPr>
          <w:tblCellSpacing w:w="0" w:type="dxa"/>
          <w:jc w:val="center"/>
        </w:trPr>
        <w:tc>
          <w:tcPr>
            <w:tcW w:w="0" w:type="auto"/>
            <w:vAlign w:val="center"/>
            <w:hideMark/>
          </w:tcPr>
          <w:p w14:paraId="2E81DD4F"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0" w:anchor="statug.reg.modelbic" w:history="1">
              <w:r w:rsidRPr="006375BF">
                <w:rPr>
                  <w:rFonts w:ascii="Times New Roman" w:eastAsia="Times New Roman" w:hAnsi="Times New Roman" w:cs="Times New Roman"/>
                  <w:color w:val="0000FF"/>
                  <w:sz w:val="24"/>
                  <w:szCs w:val="24"/>
                  <w:u w:val="single"/>
                  <w:lang w:eastAsia="sk-SK"/>
                </w:rPr>
                <w:t>BIC</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713F72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Sawa’s Bayesian information criterion </w:t>
            </w:r>
          </w:p>
        </w:tc>
      </w:tr>
      <w:tr w:rsidR="006375BF" w:rsidRPr="006375BF" w14:paraId="432EA28E" w14:textId="77777777" w:rsidTr="006375BF">
        <w:trPr>
          <w:tblCellSpacing w:w="0" w:type="dxa"/>
          <w:jc w:val="center"/>
        </w:trPr>
        <w:tc>
          <w:tcPr>
            <w:tcW w:w="0" w:type="auto"/>
            <w:vAlign w:val="center"/>
            <w:hideMark/>
          </w:tcPr>
          <w:p w14:paraId="7AE71FB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1" w:anchor="statug.reg.modelcp" w:history="1">
              <w:r w:rsidRPr="006375BF">
                <w:rPr>
                  <w:rFonts w:ascii="Times New Roman" w:eastAsia="Times New Roman" w:hAnsi="Times New Roman" w:cs="Times New Roman"/>
                  <w:color w:val="0000FF"/>
                  <w:sz w:val="24"/>
                  <w:szCs w:val="24"/>
                  <w:u w:val="single"/>
                  <w:lang w:eastAsia="sk-SK"/>
                </w:rPr>
                <w:t>CP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FB8E4CF"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Mallows’ </w:t>
            </w:r>
            <w:r w:rsidRPr="006375BF">
              <w:rPr>
                <w:rFonts w:ascii="Times New Roman" w:eastAsia="Times New Roman" w:hAnsi="Times New Roman" w:cs="Times New Roman"/>
                <w:noProof/>
                <w:sz w:val="24"/>
                <w:szCs w:val="24"/>
                <w:lang w:eastAsia="sk-SK"/>
              </w:rPr>
              <w:drawing>
                <wp:inline distT="0" distB="0" distL="0" distR="0" wp14:anchorId="0EE4ECC3" wp14:editId="7F5BABD5">
                  <wp:extent cx="146050" cy="135890"/>
                  <wp:effectExtent l="0" t="0" r="6350" b="0"/>
                  <wp:docPr id="50" name="Obrázok 50" descr="https://support.sas.com/documentation/cdl/en/statug/63347/HTML/default/images/statug_reg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pport.sas.com/documentation/cdl/en/statug/63347/HTML/default/images/statug_reg00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0"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w:t>
            </w:r>
          </w:p>
        </w:tc>
      </w:tr>
      <w:tr w:rsidR="006375BF" w:rsidRPr="006375BF" w14:paraId="559F9E43" w14:textId="77777777" w:rsidTr="006375BF">
        <w:trPr>
          <w:tblCellSpacing w:w="0" w:type="dxa"/>
          <w:jc w:val="center"/>
        </w:trPr>
        <w:tc>
          <w:tcPr>
            <w:tcW w:w="0" w:type="auto"/>
            <w:vAlign w:val="center"/>
            <w:hideMark/>
          </w:tcPr>
          <w:p w14:paraId="6F1EF4C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3" w:anchor="statug.reg.modelgmsep" w:history="1">
              <w:r w:rsidRPr="006375BF">
                <w:rPr>
                  <w:rFonts w:ascii="Times New Roman" w:eastAsia="Times New Roman" w:hAnsi="Times New Roman" w:cs="Times New Roman"/>
                  <w:color w:val="0000FF"/>
                  <w:sz w:val="24"/>
                  <w:szCs w:val="24"/>
                  <w:u w:val="single"/>
                  <w:lang w:eastAsia="sk-SK"/>
                </w:rPr>
                <w:t>GMSEP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11A081C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estimated MSE of prediction assuming multivariate normality </w:t>
            </w:r>
          </w:p>
        </w:tc>
      </w:tr>
      <w:tr w:rsidR="006375BF" w:rsidRPr="006375BF" w14:paraId="6683D271" w14:textId="77777777" w:rsidTr="006375BF">
        <w:trPr>
          <w:tblCellSpacing w:w="0" w:type="dxa"/>
          <w:jc w:val="center"/>
        </w:trPr>
        <w:tc>
          <w:tcPr>
            <w:tcW w:w="0" w:type="auto"/>
            <w:vAlign w:val="center"/>
            <w:hideMark/>
          </w:tcPr>
          <w:p w14:paraId="67874A8D"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4" w:anchor="statug.reg.modeljp" w:history="1">
              <w:r w:rsidRPr="006375BF">
                <w:rPr>
                  <w:rFonts w:ascii="Times New Roman" w:eastAsia="Times New Roman" w:hAnsi="Times New Roman" w:cs="Times New Roman"/>
                  <w:color w:val="0000FF"/>
                  <w:sz w:val="24"/>
                  <w:szCs w:val="24"/>
                  <w:u w:val="single"/>
                  <w:lang w:eastAsia="sk-SK"/>
                </w:rPr>
                <w:t>JP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C43F7B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w:t>
            </w:r>
            <w:r w:rsidRPr="006375BF">
              <w:rPr>
                <w:rFonts w:ascii="Times New Roman" w:eastAsia="Times New Roman" w:hAnsi="Times New Roman" w:cs="Times New Roman"/>
                <w:noProof/>
                <w:sz w:val="24"/>
                <w:szCs w:val="24"/>
                <w:lang w:eastAsia="sk-SK"/>
              </w:rPr>
              <w:drawing>
                <wp:inline distT="0" distB="0" distL="0" distR="0" wp14:anchorId="7ADC1704" wp14:editId="686BF268">
                  <wp:extent cx="126365" cy="135890"/>
                  <wp:effectExtent l="0" t="0" r="6985" b="0"/>
                  <wp:docPr id="49" name="Obrázok 49" descr="https://support.sas.com/documentation/cdl/en/statug/63347/HTML/default/images/statug_reg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pport.sas.com/documentation/cdl/en/statug/63347/HTML/default/images/statug_reg004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the final prediction error </w:t>
            </w:r>
          </w:p>
        </w:tc>
      </w:tr>
      <w:tr w:rsidR="006375BF" w:rsidRPr="006375BF" w14:paraId="1358B820" w14:textId="77777777" w:rsidTr="006375BF">
        <w:trPr>
          <w:tblCellSpacing w:w="0" w:type="dxa"/>
          <w:jc w:val="center"/>
        </w:trPr>
        <w:tc>
          <w:tcPr>
            <w:tcW w:w="0" w:type="auto"/>
            <w:vAlign w:val="center"/>
            <w:hideMark/>
          </w:tcPr>
          <w:p w14:paraId="6A2D2F8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6" w:anchor="statug.reg.modelmse" w:history="1">
              <w:r w:rsidRPr="006375BF">
                <w:rPr>
                  <w:rFonts w:ascii="Times New Roman" w:eastAsia="Times New Roman" w:hAnsi="Times New Roman" w:cs="Times New Roman"/>
                  <w:color w:val="0000FF"/>
                  <w:sz w:val="24"/>
                  <w:szCs w:val="24"/>
                  <w:u w:val="single"/>
                  <w:lang w:eastAsia="sk-SK"/>
                </w:rPr>
                <w:t>MSE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284951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MSE for each model </w:t>
            </w:r>
          </w:p>
        </w:tc>
      </w:tr>
      <w:tr w:rsidR="006375BF" w:rsidRPr="006375BF" w14:paraId="0685B859" w14:textId="77777777" w:rsidTr="006375BF">
        <w:trPr>
          <w:tblCellSpacing w:w="0" w:type="dxa"/>
          <w:jc w:val="center"/>
        </w:trPr>
        <w:tc>
          <w:tcPr>
            <w:tcW w:w="0" w:type="auto"/>
            <w:vAlign w:val="center"/>
            <w:hideMark/>
          </w:tcPr>
          <w:p w14:paraId="4D9C678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7" w:anchor="statug.reg.modelpc" w:history="1">
              <w:r w:rsidRPr="006375BF">
                <w:rPr>
                  <w:rFonts w:ascii="Times New Roman" w:eastAsia="Times New Roman" w:hAnsi="Times New Roman" w:cs="Times New Roman"/>
                  <w:color w:val="0000FF"/>
                  <w:sz w:val="24"/>
                  <w:szCs w:val="24"/>
                  <w:u w:val="single"/>
                  <w:lang w:eastAsia="sk-SK"/>
                </w:rPr>
                <w:t>PC</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43BD5C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Amemiya’s prediction criterion </w:t>
            </w:r>
          </w:p>
        </w:tc>
      </w:tr>
      <w:tr w:rsidR="006375BF" w:rsidRPr="006375BF" w14:paraId="4436EC96" w14:textId="77777777" w:rsidTr="006375BF">
        <w:trPr>
          <w:tblCellSpacing w:w="0" w:type="dxa"/>
          <w:jc w:val="center"/>
        </w:trPr>
        <w:tc>
          <w:tcPr>
            <w:tcW w:w="0" w:type="auto"/>
            <w:vAlign w:val="center"/>
            <w:hideMark/>
          </w:tcPr>
          <w:p w14:paraId="52FDDB8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8" w:anchor="statug.reg.modelrmse" w:history="1">
              <w:r w:rsidRPr="006375BF">
                <w:rPr>
                  <w:rFonts w:ascii="Times New Roman" w:eastAsia="Times New Roman" w:hAnsi="Times New Roman" w:cs="Times New Roman"/>
                  <w:color w:val="0000FF"/>
                  <w:sz w:val="24"/>
                  <w:szCs w:val="24"/>
                  <w:u w:val="single"/>
                  <w:lang w:eastAsia="sk-SK"/>
                </w:rPr>
                <w:t>RMSE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FDB1EB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root MSE for each model </w:t>
            </w:r>
          </w:p>
        </w:tc>
      </w:tr>
      <w:tr w:rsidR="006375BF" w:rsidRPr="006375BF" w14:paraId="5AA47B64" w14:textId="77777777" w:rsidTr="006375BF">
        <w:trPr>
          <w:tblCellSpacing w:w="0" w:type="dxa"/>
          <w:jc w:val="center"/>
        </w:trPr>
        <w:tc>
          <w:tcPr>
            <w:tcW w:w="0" w:type="auto"/>
            <w:vAlign w:val="center"/>
            <w:hideMark/>
          </w:tcPr>
          <w:p w14:paraId="0A1F0BB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39" w:anchor="statug.reg.modelsbc" w:history="1">
              <w:r w:rsidRPr="006375BF">
                <w:rPr>
                  <w:rFonts w:ascii="Times New Roman" w:eastAsia="Times New Roman" w:hAnsi="Times New Roman" w:cs="Times New Roman"/>
                  <w:color w:val="0000FF"/>
                  <w:sz w:val="24"/>
                  <w:szCs w:val="24"/>
                  <w:u w:val="single"/>
                  <w:lang w:eastAsia="sk-SK"/>
                </w:rPr>
                <w:t>SBC</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410269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the SBC statistic </w:t>
            </w:r>
          </w:p>
        </w:tc>
      </w:tr>
      <w:tr w:rsidR="006375BF" w:rsidRPr="006375BF" w14:paraId="321E4B93" w14:textId="77777777" w:rsidTr="006375BF">
        <w:trPr>
          <w:tblCellSpacing w:w="0" w:type="dxa"/>
          <w:jc w:val="center"/>
        </w:trPr>
        <w:tc>
          <w:tcPr>
            <w:tcW w:w="0" w:type="auto"/>
            <w:vAlign w:val="center"/>
            <w:hideMark/>
          </w:tcPr>
          <w:p w14:paraId="731E88B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0" w:anchor="statug.reg.modelsp" w:history="1">
              <w:r w:rsidRPr="006375BF">
                <w:rPr>
                  <w:rFonts w:ascii="Times New Roman" w:eastAsia="Times New Roman" w:hAnsi="Times New Roman" w:cs="Times New Roman"/>
                  <w:color w:val="0000FF"/>
                  <w:sz w:val="24"/>
                  <w:szCs w:val="24"/>
                  <w:u w:val="single"/>
                  <w:lang w:eastAsia="sk-SK"/>
                </w:rPr>
                <w:t>SP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56EAE3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w:t>
            </w:r>
            <w:r w:rsidRPr="006375BF">
              <w:rPr>
                <w:rFonts w:ascii="Times New Roman" w:eastAsia="Times New Roman" w:hAnsi="Times New Roman" w:cs="Times New Roman"/>
                <w:noProof/>
                <w:sz w:val="24"/>
                <w:szCs w:val="24"/>
                <w:lang w:eastAsia="sk-SK"/>
              </w:rPr>
              <w:drawing>
                <wp:inline distT="0" distB="0" distL="0" distR="0" wp14:anchorId="103F66A9" wp14:editId="6B5223EE">
                  <wp:extent cx="135890" cy="135890"/>
                  <wp:effectExtent l="0" t="0" r="0" b="0"/>
                  <wp:docPr id="48" name="Obrázok 48" descr="https://support.sas.com/documentation/cdl/en/statug/63347/HTML/default/images/statug_reg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sas.com/documentation/cdl/en/statug/63347/HTML/default/images/statug_reg004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for each model </w:t>
            </w:r>
          </w:p>
        </w:tc>
      </w:tr>
      <w:tr w:rsidR="006375BF" w:rsidRPr="006375BF" w14:paraId="04FBD483" w14:textId="77777777" w:rsidTr="006375BF">
        <w:trPr>
          <w:tblCellSpacing w:w="0" w:type="dxa"/>
          <w:jc w:val="center"/>
        </w:trPr>
        <w:tc>
          <w:tcPr>
            <w:tcW w:w="0" w:type="auto"/>
            <w:vAlign w:val="center"/>
            <w:hideMark/>
          </w:tcPr>
          <w:p w14:paraId="4F4606E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2" w:anchor="statug.reg.modelsse" w:history="1">
              <w:r w:rsidRPr="006375BF">
                <w:rPr>
                  <w:rFonts w:ascii="Times New Roman" w:eastAsia="Times New Roman" w:hAnsi="Times New Roman" w:cs="Times New Roman"/>
                  <w:color w:val="0000FF"/>
                  <w:sz w:val="24"/>
                  <w:szCs w:val="24"/>
                  <w:u w:val="single"/>
                  <w:lang w:eastAsia="sk-SK"/>
                </w:rPr>
                <w:t>SSE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C8427E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error sum of squares for each model </w:t>
            </w:r>
          </w:p>
        </w:tc>
      </w:tr>
      <w:tr w:rsidR="006375BF" w:rsidRPr="006375BF" w14:paraId="45F13898" w14:textId="77777777" w:rsidTr="006375BF">
        <w:trPr>
          <w:tblCellSpacing w:w="0" w:type="dxa"/>
          <w:jc w:val="center"/>
        </w:trPr>
        <w:tc>
          <w:tcPr>
            <w:tcW w:w="0" w:type="auto"/>
            <w:gridSpan w:val="2"/>
            <w:vAlign w:val="center"/>
            <w:hideMark/>
          </w:tcPr>
          <w:p w14:paraId="4C14684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Data Set Options </w:t>
            </w:r>
          </w:p>
        </w:tc>
      </w:tr>
      <w:tr w:rsidR="006375BF" w:rsidRPr="006375BF" w14:paraId="70F1A47B" w14:textId="77777777" w:rsidTr="006375BF">
        <w:trPr>
          <w:tblCellSpacing w:w="0" w:type="dxa"/>
          <w:jc w:val="center"/>
        </w:trPr>
        <w:tc>
          <w:tcPr>
            <w:tcW w:w="0" w:type="auto"/>
            <w:vAlign w:val="center"/>
            <w:hideMark/>
          </w:tcPr>
          <w:p w14:paraId="5215000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3" w:anchor="statug.reg.modeledf" w:history="1">
              <w:r w:rsidRPr="006375BF">
                <w:rPr>
                  <w:rFonts w:ascii="Times New Roman" w:eastAsia="Times New Roman" w:hAnsi="Times New Roman" w:cs="Times New Roman"/>
                  <w:color w:val="0000FF"/>
                  <w:sz w:val="24"/>
                  <w:szCs w:val="24"/>
                  <w:u w:val="single"/>
                  <w:lang w:eastAsia="sk-SK"/>
                </w:rPr>
                <w:t>EDF</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AAEDA1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number of regressors, the error degrees of freedom, and the model </w:t>
            </w:r>
            <w:r w:rsidRPr="006375BF">
              <w:rPr>
                <w:rFonts w:ascii="Times New Roman" w:eastAsia="Times New Roman" w:hAnsi="Times New Roman" w:cs="Times New Roman"/>
                <w:noProof/>
                <w:sz w:val="24"/>
                <w:szCs w:val="24"/>
                <w:lang w:eastAsia="sk-SK"/>
              </w:rPr>
              <w:drawing>
                <wp:inline distT="0" distB="0" distL="0" distR="0" wp14:anchorId="493946B0" wp14:editId="3559B710">
                  <wp:extent cx="146050" cy="126365"/>
                  <wp:effectExtent l="0" t="0" r="6350" b="6985"/>
                  <wp:docPr id="47" name="Obrázok 47" descr="https://support.sas.com/documentation/cdl/en/statug/63347/HTML/default/images/statug_reg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pport.sas.com/documentation/cdl/en/statug/63347/HTML/default/images/statug_reg00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to the OUTEST= data set </w:t>
            </w:r>
          </w:p>
        </w:tc>
      </w:tr>
      <w:tr w:rsidR="006375BF" w:rsidRPr="006375BF" w14:paraId="2608BA10" w14:textId="77777777" w:rsidTr="006375BF">
        <w:trPr>
          <w:tblCellSpacing w:w="0" w:type="dxa"/>
          <w:jc w:val="center"/>
        </w:trPr>
        <w:tc>
          <w:tcPr>
            <w:tcW w:w="0" w:type="auto"/>
            <w:vAlign w:val="center"/>
            <w:hideMark/>
          </w:tcPr>
          <w:p w14:paraId="013FF3C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4" w:anchor="statug.reg.modeloutseb" w:history="1">
              <w:r w:rsidRPr="006375BF">
                <w:rPr>
                  <w:rFonts w:ascii="Times New Roman" w:eastAsia="Times New Roman" w:hAnsi="Times New Roman" w:cs="Times New Roman"/>
                  <w:color w:val="0000FF"/>
                  <w:sz w:val="24"/>
                  <w:szCs w:val="24"/>
                  <w:u w:val="single"/>
                  <w:lang w:eastAsia="sk-SK"/>
                </w:rPr>
                <w:t>OUTSEB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D76EA5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outputs standard errors of the parameter estimates to the OUTEST= data set</w:t>
            </w:r>
          </w:p>
        </w:tc>
      </w:tr>
      <w:tr w:rsidR="006375BF" w:rsidRPr="006375BF" w14:paraId="262FDF9B" w14:textId="77777777" w:rsidTr="006375BF">
        <w:trPr>
          <w:tblCellSpacing w:w="0" w:type="dxa"/>
          <w:jc w:val="center"/>
        </w:trPr>
        <w:tc>
          <w:tcPr>
            <w:tcW w:w="0" w:type="auto"/>
            <w:vAlign w:val="center"/>
            <w:hideMark/>
          </w:tcPr>
          <w:p w14:paraId="37D6CE7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5" w:anchor="statug.reg.modeloutstb" w:history="1">
              <w:r w:rsidRPr="006375BF">
                <w:rPr>
                  <w:rFonts w:ascii="Times New Roman" w:eastAsia="Times New Roman" w:hAnsi="Times New Roman" w:cs="Times New Roman"/>
                  <w:color w:val="0000FF"/>
                  <w:sz w:val="24"/>
                  <w:szCs w:val="24"/>
                  <w:u w:val="single"/>
                  <w:lang w:eastAsia="sk-SK"/>
                </w:rPr>
                <w:t>OUTSTB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6BB9AD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outputs standardized parameter estimates to the OUTEST= data set. Use only with the RIDGE= or PCOMIT= option.</w:t>
            </w:r>
          </w:p>
        </w:tc>
      </w:tr>
      <w:tr w:rsidR="006375BF" w:rsidRPr="006375BF" w14:paraId="71146CFB" w14:textId="77777777" w:rsidTr="006375BF">
        <w:trPr>
          <w:tblCellSpacing w:w="0" w:type="dxa"/>
          <w:jc w:val="center"/>
        </w:trPr>
        <w:tc>
          <w:tcPr>
            <w:tcW w:w="0" w:type="auto"/>
            <w:vAlign w:val="center"/>
            <w:hideMark/>
          </w:tcPr>
          <w:p w14:paraId="15A20B5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6" w:anchor="statug.reg.modeloutvif" w:history="1">
              <w:r w:rsidRPr="006375BF">
                <w:rPr>
                  <w:rFonts w:ascii="Times New Roman" w:eastAsia="Times New Roman" w:hAnsi="Times New Roman" w:cs="Times New Roman"/>
                  <w:color w:val="0000FF"/>
                  <w:sz w:val="24"/>
                  <w:szCs w:val="24"/>
                  <w:u w:val="single"/>
                  <w:lang w:eastAsia="sk-SK"/>
                </w:rPr>
                <w:t>OUTVIF</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498B2E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variance inflation factors to the OUTEST= data set. Use only with the RIDGE= or PCOMIT= option. </w:t>
            </w:r>
          </w:p>
        </w:tc>
      </w:tr>
      <w:tr w:rsidR="006375BF" w:rsidRPr="006375BF" w14:paraId="2027BFB6" w14:textId="77777777" w:rsidTr="006375BF">
        <w:trPr>
          <w:tblCellSpacing w:w="0" w:type="dxa"/>
          <w:jc w:val="center"/>
        </w:trPr>
        <w:tc>
          <w:tcPr>
            <w:tcW w:w="0" w:type="auto"/>
            <w:vAlign w:val="center"/>
            <w:hideMark/>
          </w:tcPr>
          <w:p w14:paraId="37A5DF4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7" w:anchor="statug.reg.modelpress" w:history="1">
              <w:r w:rsidRPr="006375BF">
                <w:rPr>
                  <w:rFonts w:ascii="Times New Roman" w:eastAsia="Times New Roman" w:hAnsi="Times New Roman" w:cs="Times New Roman"/>
                  <w:color w:val="0000FF"/>
                  <w:sz w:val="24"/>
                  <w:szCs w:val="24"/>
                  <w:u w:val="single"/>
                  <w:lang w:eastAsia="sk-SK"/>
                </w:rPr>
                <w:t>PRESS</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174929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PRESS statistic to the OUTEST= data set </w:t>
            </w:r>
          </w:p>
        </w:tc>
      </w:tr>
      <w:tr w:rsidR="006375BF" w:rsidRPr="006375BF" w14:paraId="533211C9" w14:textId="77777777" w:rsidTr="006375BF">
        <w:trPr>
          <w:tblCellSpacing w:w="0" w:type="dxa"/>
          <w:jc w:val="center"/>
        </w:trPr>
        <w:tc>
          <w:tcPr>
            <w:tcW w:w="0" w:type="auto"/>
            <w:vAlign w:val="center"/>
            <w:hideMark/>
          </w:tcPr>
          <w:p w14:paraId="2FF2667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8" w:anchor="statug.reg.modelrsquare" w:history="1">
              <w:r w:rsidRPr="006375BF">
                <w:rPr>
                  <w:rFonts w:ascii="Times New Roman" w:eastAsia="Times New Roman" w:hAnsi="Times New Roman" w:cs="Times New Roman"/>
                  <w:color w:val="0000FF"/>
                  <w:sz w:val="24"/>
                  <w:szCs w:val="24"/>
                  <w:u w:val="single"/>
                  <w:lang w:eastAsia="sk-SK"/>
                </w:rPr>
                <w:t>RSQUARE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15273D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has same effect as the EDF option </w:t>
            </w:r>
          </w:p>
        </w:tc>
      </w:tr>
      <w:tr w:rsidR="006375BF" w:rsidRPr="006375BF" w14:paraId="526226F6" w14:textId="77777777" w:rsidTr="006375BF">
        <w:trPr>
          <w:tblCellSpacing w:w="0" w:type="dxa"/>
          <w:jc w:val="center"/>
        </w:trPr>
        <w:tc>
          <w:tcPr>
            <w:tcW w:w="0" w:type="auto"/>
            <w:gridSpan w:val="2"/>
            <w:vAlign w:val="center"/>
            <w:hideMark/>
          </w:tcPr>
          <w:p w14:paraId="42E1255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Regression Calculations </w:t>
            </w:r>
          </w:p>
        </w:tc>
      </w:tr>
      <w:tr w:rsidR="006375BF" w:rsidRPr="006375BF" w14:paraId="6415C6BF" w14:textId="77777777" w:rsidTr="006375BF">
        <w:trPr>
          <w:tblCellSpacing w:w="0" w:type="dxa"/>
          <w:jc w:val="center"/>
        </w:trPr>
        <w:tc>
          <w:tcPr>
            <w:tcW w:w="0" w:type="auto"/>
            <w:vAlign w:val="center"/>
            <w:hideMark/>
          </w:tcPr>
          <w:p w14:paraId="1A7D999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49" w:anchor="statug.reg.modeli" w:history="1">
              <w:r w:rsidRPr="006375BF">
                <w:rPr>
                  <w:rFonts w:ascii="Times New Roman" w:eastAsia="Times New Roman" w:hAnsi="Times New Roman" w:cs="Times New Roman"/>
                  <w:color w:val="0000FF"/>
                  <w:sz w:val="24"/>
                  <w:szCs w:val="24"/>
                  <w:u w:val="single"/>
                  <w:lang w:eastAsia="sk-SK"/>
                </w:rPr>
                <w:t>I</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F79F0BF"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inverse of sums of squares and crossproducts </w:t>
            </w:r>
          </w:p>
        </w:tc>
      </w:tr>
      <w:tr w:rsidR="006375BF" w:rsidRPr="006375BF" w14:paraId="7D10499F" w14:textId="77777777" w:rsidTr="006375BF">
        <w:trPr>
          <w:tblCellSpacing w:w="0" w:type="dxa"/>
          <w:jc w:val="center"/>
        </w:trPr>
        <w:tc>
          <w:tcPr>
            <w:tcW w:w="0" w:type="auto"/>
            <w:vAlign w:val="center"/>
            <w:hideMark/>
          </w:tcPr>
          <w:p w14:paraId="327674C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0" w:anchor="statug.reg.modelxpx" w:history="1">
              <w:r w:rsidRPr="006375BF">
                <w:rPr>
                  <w:rFonts w:ascii="Times New Roman" w:eastAsia="Times New Roman" w:hAnsi="Times New Roman" w:cs="Times New Roman"/>
                  <w:color w:val="0000FF"/>
                  <w:sz w:val="24"/>
                  <w:szCs w:val="24"/>
                  <w:u w:val="single"/>
                  <w:lang w:eastAsia="sk-SK"/>
                </w:rPr>
                <w:t>XPX</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56B365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sums-of-squares and crossproducts matrix </w:t>
            </w:r>
          </w:p>
        </w:tc>
      </w:tr>
      <w:tr w:rsidR="006375BF" w:rsidRPr="006375BF" w14:paraId="1A7F30EA" w14:textId="77777777" w:rsidTr="006375BF">
        <w:trPr>
          <w:tblCellSpacing w:w="0" w:type="dxa"/>
          <w:jc w:val="center"/>
        </w:trPr>
        <w:tc>
          <w:tcPr>
            <w:tcW w:w="0" w:type="auto"/>
            <w:gridSpan w:val="2"/>
            <w:vAlign w:val="center"/>
            <w:hideMark/>
          </w:tcPr>
          <w:p w14:paraId="74E5446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Details on Estimates </w:t>
            </w:r>
          </w:p>
        </w:tc>
      </w:tr>
      <w:tr w:rsidR="006375BF" w:rsidRPr="006375BF" w14:paraId="72298856" w14:textId="77777777" w:rsidTr="006375BF">
        <w:trPr>
          <w:tblCellSpacing w:w="0" w:type="dxa"/>
          <w:jc w:val="center"/>
        </w:trPr>
        <w:tc>
          <w:tcPr>
            <w:tcW w:w="0" w:type="auto"/>
            <w:vAlign w:val="center"/>
            <w:hideMark/>
          </w:tcPr>
          <w:p w14:paraId="1C844BB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1" w:anchor="statug.reg.modelacov" w:history="1">
              <w:r w:rsidRPr="006375BF">
                <w:rPr>
                  <w:rFonts w:ascii="Times New Roman" w:eastAsia="Times New Roman" w:hAnsi="Times New Roman" w:cs="Times New Roman"/>
                  <w:color w:val="0000FF"/>
                  <w:sz w:val="24"/>
                  <w:szCs w:val="24"/>
                  <w:u w:val="single"/>
                  <w:lang w:eastAsia="sk-SK"/>
                </w:rPr>
                <w:t>ACOV</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1A5962A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heteroscedasticity- consistent covariance matrix of estimates and heteroscedasticity-consistent standard errors </w:t>
            </w:r>
          </w:p>
        </w:tc>
      </w:tr>
      <w:tr w:rsidR="006375BF" w:rsidRPr="006375BF" w14:paraId="2E6E608A" w14:textId="77777777" w:rsidTr="006375BF">
        <w:trPr>
          <w:tblCellSpacing w:w="0" w:type="dxa"/>
          <w:jc w:val="center"/>
        </w:trPr>
        <w:tc>
          <w:tcPr>
            <w:tcW w:w="0" w:type="auto"/>
            <w:vAlign w:val="center"/>
            <w:hideMark/>
          </w:tcPr>
          <w:p w14:paraId="3E6040E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2" w:anchor="statug.reg.modelacovmethod" w:history="1">
              <w:r w:rsidRPr="006375BF">
                <w:rPr>
                  <w:rFonts w:ascii="Times New Roman" w:eastAsia="Times New Roman" w:hAnsi="Times New Roman" w:cs="Times New Roman"/>
                  <w:color w:val="0000FF"/>
                  <w:sz w:val="24"/>
                  <w:szCs w:val="24"/>
                  <w:u w:val="single"/>
                  <w:lang w:eastAsia="sk-SK"/>
                </w:rPr>
                <w:t>ACOVMETHOD=</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DA5D87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method for computing the asymptotic heteroscedasticity-consistent covariance matrix </w:t>
            </w:r>
          </w:p>
        </w:tc>
      </w:tr>
      <w:tr w:rsidR="006375BF" w:rsidRPr="006375BF" w14:paraId="3A545A79" w14:textId="77777777" w:rsidTr="006375BF">
        <w:trPr>
          <w:tblCellSpacing w:w="0" w:type="dxa"/>
          <w:jc w:val="center"/>
        </w:trPr>
        <w:tc>
          <w:tcPr>
            <w:tcW w:w="0" w:type="auto"/>
            <w:vAlign w:val="center"/>
            <w:hideMark/>
          </w:tcPr>
          <w:p w14:paraId="5B7A6C0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3" w:anchor="statug.reg.modelcollin" w:history="1">
              <w:r w:rsidRPr="006375BF">
                <w:rPr>
                  <w:rFonts w:ascii="Times New Roman" w:eastAsia="Times New Roman" w:hAnsi="Times New Roman" w:cs="Times New Roman"/>
                  <w:color w:val="0000FF"/>
                  <w:sz w:val="24"/>
                  <w:szCs w:val="24"/>
                  <w:u w:val="single"/>
                  <w:lang w:eastAsia="sk-SK"/>
                </w:rPr>
                <w:t>COLLIN</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28EC62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produces collinearity analysis </w:t>
            </w:r>
          </w:p>
        </w:tc>
      </w:tr>
      <w:tr w:rsidR="006375BF" w:rsidRPr="006375BF" w14:paraId="1F4BA7C5" w14:textId="77777777" w:rsidTr="006375BF">
        <w:trPr>
          <w:tblCellSpacing w:w="0" w:type="dxa"/>
          <w:jc w:val="center"/>
        </w:trPr>
        <w:tc>
          <w:tcPr>
            <w:tcW w:w="0" w:type="auto"/>
            <w:vAlign w:val="center"/>
            <w:hideMark/>
          </w:tcPr>
          <w:p w14:paraId="511FB66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4" w:anchor="statug.reg.modelcollinoint" w:history="1">
              <w:r w:rsidRPr="006375BF">
                <w:rPr>
                  <w:rFonts w:ascii="Times New Roman" w:eastAsia="Times New Roman" w:hAnsi="Times New Roman" w:cs="Times New Roman"/>
                  <w:color w:val="0000FF"/>
                  <w:sz w:val="24"/>
                  <w:szCs w:val="24"/>
                  <w:u w:val="single"/>
                  <w:lang w:eastAsia="sk-SK"/>
                </w:rPr>
                <w:t>COLLINOINT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8A5E4E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produces collinearity analysis with intercept adjusted out </w:t>
            </w:r>
          </w:p>
        </w:tc>
      </w:tr>
      <w:tr w:rsidR="006375BF" w:rsidRPr="006375BF" w14:paraId="20CBFF63" w14:textId="77777777" w:rsidTr="006375BF">
        <w:trPr>
          <w:tblCellSpacing w:w="0" w:type="dxa"/>
          <w:jc w:val="center"/>
        </w:trPr>
        <w:tc>
          <w:tcPr>
            <w:tcW w:w="0" w:type="auto"/>
            <w:vAlign w:val="center"/>
            <w:hideMark/>
          </w:tcPr>
          <w:p w14:paraId="3470045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5" w:anchor="statug.reg.modelcorrb" w:history="1">
              <w:r w:rsidRPr="006375BF">
                <w:rPr>
                  <w:rFonts w:ascii="Times New Roman" w:eastAsia="Times New Roman" w:hAnsi="Times New Roman" w:cs="Times New Roman"/>
                  <w:color w:val="0000FF"/>
                  <w:sz w:val="24"/>
                  <w:szCs w:val="24"/>
                  <w:u w:val="single"/>
                  <w:lang w:eastAsia="sk-SK"/>
                </w:rPr>
                <w:t>CORRB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86333E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correlation matrix of estimates </w:t>
            </w:r>
          </w:p>
        </w:tc>
      </w:tr>
      <w:tr w:rsidR="006375BF" w:rsidRPr="006375BF" w14:paraId="430ECBDD" w14:textId="77777777" w:rsidTr="006375BF">
        <w:trPr>
          <w:tblCellSpacing w:w="0" w:type="dxa"/>
          <w:jc w:val="center"/>
        </w:trPr>
        <w:tc>
          <w:tcPr>
            <w:tcW w:w="0" w:type="auto"/>
            <w:vAlign w:val="center"/>
            <w:hideMark/>
          </w:tcPr>
          <w:p w14:paraId="4D114F3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6" w:anchor="statug.reg.modelcovb" w:history="1">
              <w:r w:rsidRPr="006375BF">
                <w:rPr>
                  <w:rFonts w:ascii="Times New Roman" w:eastAsia="Times New Roman" w:hAnsi="Times New Roman" w:cs="Times New Roman"/>
                  <w:color w:val="0000FF"/>
                  <w:sz w:val="24"/>
                  <w:szCs w:val="24"/>
                  <w:u w:val="single"/>
                  <w:lang w:eastAsia="sk-SK"/>
                </w:rPr>
                <w:t>COVB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C1880B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covariance matrix of estimates </w:t>
            </w:r>
          </w:p>
        </w:tc>
      </w:tr>
      <w:tr w:rsidR="006375BF" w:rsidRPr="006375BF" w14:paraId="720C5A34" w14:textId="77777777" w:rsidTr="006375BF">
        <w:trPr>
          <w:tblCellSpacing w:w="0" w:type="dxa"/>
          <w:jc w:val="center"/>
        </w:trPr>
        <w:tc>
          <w:tcPr>
            <w:tcW w:w="0" w:type="auto"/>
            <w:vAlign w:val="center"/>
            <w:hideMark/>
          </w:tcPr>
          <w:p w14:paraId="29AFBFE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7" w:anchor="statug.reg.modelhcc" w:history="1">
              <w:r w:rsidRPr="006375BF">
                <w:rPr>
                  <w:rFonts w:ascii="Times New Roman" w:eastAsia="Times New Roman" w:hAnsi="Times New Roman" w:cs="Times New Roman"/>
                  <w:color w:val="0000FF"/>
                  <w:sz w:val="24"/>
                  <w:szCs w:val="24"/>
                  <w:u w:val="single"/>
                  <w:lang w:eastAsia="sk-SK"/>
                </w:rPr>
                <w:t>HCC</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661692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heteroscedasticity-consistent standard errors </w:t>
            </w:r>
          </w:p>
        </w:tc>
      </w:tr>
      <w:tr w:rsidR="006375BF" w:rsidRPr="006375BF" w14:paraId="2E03718E" w14:textId="77777777" w:rsidTr="006375BF">
        <w:trPr>
          <w:tblCellSpacing w:w="0" w:type="dxa"/>
          <w:jc w:val="center"/>
        </w:trPr>
        <w:tc>
          <w:tcPr>
            <w:tcW w:w="0" w:type="auto"/>
            <w:vAlign w:val="center"/>
            <w:hideMark/>
          </w:tcPr>
          <w:p w14:paraId="5EED76F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8" w:anchor="statug.reg.modelhccmethod" w:history="1">
              <w:r w:rsidRPr="006375BF">
                <w:rPr>
                  <w:rFonts w:ascii="Times New Roman" w:eastAsia="Times New Roman" w:hAnsi="Times New Roman" w:cs="Times New Roman"/>
                  <w:color w:val="0000FF"/>
                  <w:sz w:val="24"/>
                  <w:szCs w:val="24"/>
                  <w:u w:val="single"/>
                  <w:lang w:eastAsia="sk-SK"/>
                </w:rPr>
                <w:t>HCCMETHOD=</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6F91E1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method for computing the asymptotic heteroscedasticity-consistent covariance matrix </w:t>
            </w:r>
          </w:p>
        </w:tc>
      </w:tr>
      <w:tr w:rsidR="006375BF" w:rsidRPr="006375BF" w14:paraId="1B45CD44" w14:textId="77777777" w:rsidTr="006375BF">
        <w:trPr>
          <w:tblCellSpacing w:w="0" w:type="dxa"/>
          <w:jc w:val="center"/>
        </w:trPr>
        <w:tc>
          <w:tcPr>
            <w:tcW w:w="0" w:type="auto"/>
            <w:vAlign w:val="center"/>
            <w:hideMark/>
          </w:tcPr>
          <w:p w14:paraId="5528265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59" w:anchor="statug.reg.modellackfit" w:history="1">
              <w:r w:rsidRPr="006375BF">
                <w:rPr>
                  <w:rFonts w:ascii="Times New Roman" w:eastAsia="Times New Roman" w:hAnsi="Times New Roman" w:cs="Times New Roman"/>
                  <w:color w:val="0000FF"/>
                  <w:sz w:val="24"/>
                  <w:szCs w:val="24"/>
                  <w:u w:val="single"/>
                  <w:lang w:eastAsia="sk-SK"/>
                </w:rPr>
                <w:t>LACKFIT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0536B3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performs lack-of-fit test </w:t>
            </w:r>
          </w:p>
        </w:tc>
      </w:tr>
      <w:tr w:rsidR="006375BF" w:rsidRPr="006375BF" w14:paraId="67C0A930" w14:textId="77777777" w:rsidTr="006375BF">
        <w:trPr>
          <w:tblCellSpacing w:w="0" w:type="dxa"/>
          <w:jc w:val="center"/>
        </w:trPr>
        <w:tc>
          <w:tcPr>
            <w:tcW w:w="0" w:type="auto"/>
            <w:vAlign w:val="center"/>
            <w:hideMark/>
          </w:tcPr>
          <w:p w14:paraId="5FE075D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0" w:anchor="statug.reg.modelpartialr2" w:history="1">
              <w:r w:rsidRPr="006375BF">
                <w:rPr>
                  <w:rFonts w:ascii="Times New Roman" w:eastAsia="Times New Roman" w:hAnsi="Times New Roman" w:cs="Times New Roman"/>
                  <w:color w:val="0000FF"/>
                  <w:sz w:val="24"/>
                  <w:szCs w:val="24"/>
                  <w:u w:val="single"/>
                  <w:lang w:eastAsia="sk-SK"/>
                </w:rPr>
                <w:t>PARTIALR2</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4115433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squared semipartial correlation coefficients computed using Type I sums of squares </w:t>
            </w:r>
          </w:p>
        </w:tc>
      </w:tr>
      <w:tr w:rsidR="006375BF" w:rsidRPr="006375BF" w14:paraId="6BD183A8" w14:textId="77777777" w:rsidTr="006375BF">
        <w:trPr>
          <w:tblCellSpacing w:w="0" w:type="dxa"/>
          <w:jc w:val="center"/>
        </w:trPr>
        <w:tc>
          <w:tcPr>
            <w:tcW w:w="0" w:type="auto"/>
            <w:vAlign w:val="center"/>
            <w:hideMark/>
          </w:tcPr>
          <w:p w14:paraId="65277B3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1" w:anchor="statug.reg.modelpcorr1" w:history="1">
              <w:r w:rsidRPr="006375BF">
                <w:rPr>
                  <w:rFonts w:ascii="Times New Roman" w:eastAsia="Times New Roman" w:hAnsi="Times New Roman" w:cs="Times New Roman"/>
                  <w:color w:val="0000FF"/>
                  <w:sz w:val="24"/>
                  <w:szCs w:val="24"/>
                  <w:u w:val="single"/>
                  <w:lang w:eastAsia="sk-SK"/>
                </w:rPr>
                <w:t>PCORR1</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6AED29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squared partial correlation coefficients computed using Type I sums of squares </w:t>
            </w:r>
          </w:p>
        </w:tc>
      </w:tr>
      <w:tr w:rsidR="006375BF" w:rsidRPr="006375BF" w14:paraId="1AECF2D2" w14:textId="77777777" w:rsidTr="006375BF">
        <w:trPr>
          <w:tblCellSpacing w:w="0" w:type="dxa"/>
          <w:jc w:val="center"/>
        </w:trPr>
        <w:tc>
          <w:tcPr>
            <w:tcW w:w="0" w:type="auto"/>
            <w:vAlign w:val="center"/>
            <w:hideMark/>
          </w:tcPr>
          <w:p w14:paraId="5FB4A29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2" w:anchor="statug.reg.modelpcorr2" w:history="1">
              <w:r w:rsidRPr="006375BF">
                <w:rPr>
                  <w:rFonts w:ascii="Times New Roman" w:eastAsia="Times New Roman" w:hAnsi="Times New Roman" w:cs="Times New Roman"/>
                  <w:color w:val="0000FF"/>
                  <w:sz w:val="24"/>
                  <w:szCs w:val="24"/>
                  <w:u w:val="single"/>
                  <w:lang w:eastAsia="sk-SK"/>
                </w:rPr>
                <w:t>PCORR2</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FCE5DB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squared partial correlation coefficients computed using Type II sums of squares </w:t>
            </w:r>
          </w:p>
        </w:tc>
      </w:tr>
      <w:tr w:rsidR="006375BF" w:rsidRPr="006375BF" w14:paraId="6680064C" w14:textId="77777777" w:rsidTr="006375BF">
        <w:trPr>
          <w:tblCellSpacing w:w="0" w:type="dxa"/>
          <w:jc w:val="center"/>
        </w:trPr>
        <w:tc>
          <w:tcPr>
            <w:tcW w:w="0" w:type="auto"/>
            <w:vAlign w:val="center"/>
            <w:hideMark/>
          </w:tcPr>
          <w:p w14:paraId="0F2C198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3" w:anchor="statug.reg.modelscorr1" w:history="1">
              <w:r w:rsidRPr="006375BF">
                <w:rPr>
                  <w:rFonts w:ascii="Times New Roman" w:eastAsia="Times New Roman" w:hAnsi="Times New Roman" w:cs="Times New Roman"/>
                  <w:color w:val="0000FF"/>
                  <w:sz w:val="24"/>
                  <w:szCs w:val="24"/>
                  <w:u w:val="single"/>
                  <w:lang w:eastAsia="sk-SK"/>
                </w:rPr>
                <w:t>SCORR1</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9DB8B6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squared semipartial correlation coefficients computed using Type I sums of squares </w:t>
            </w:r>
          </w:p>
        </w:tc>
      </w:tr>
      <w:tr w:rsidR="006375BF" w:rsidRPr="006375BF" w14:paraId="7C591CC7" w14:textId="77777777" w:rsidTr="006375BF">
        <w:trPr>
          <w:tblCellSpacing w:w="0" w:type="dxa"/>
          <w:jc w:val="center"/>
        </w:trPr>
        <w:tc>
          <w:tcPr>
            <w:tcW w:w="0" w:type="auto"/>
            <w:vAlign w:val="center"/>
            <w:hideMark/>
          </w:tcPr>
          <w:p w14:paraId="587E729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4" w:anchor="statug.reg.modelscorr2" w:history="1">
              <w:r w:rsidRPr="006375BF">
                <w:rPr>
                  <w:rFonts w:ascii="Times New Roman" w:eastAsia="Times New Roman" w:hAnsi="Times New Roman" w:cs="Times New Roman"/>
                  <w:color w:val="0000FF"/>
                  <w:sz w:val="24"/>
                  <w:szCs w:val="24"/>
                  <w:u w:val="single"/>
                  <w:lang w:eastAsia="sk-SK"/>
                </w:rPr>
                <w:t>SCORR2</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5FE002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squared semipartial correlation coefficients computed using Type II sums of squares </w:t>
            </w:r>
          </w:p>
        </w:tc>
      </w:tr>
      <w:tr w:rsidR="006375BF" w:rsidRPr="006375BF" w14:paraId="3A6D9674" w14:textId="77777777" w:rsidTr="006375BF">
        <w:trPr>
          <w:tblCellSpacing w:w="0" w:type="dxa"/>
          <w:jc w:val="center"/>
        </w:trPr>
        <w:tc>
          <w:tcPr>
            <w:tcW w:w="0" w:type="auto"/>
            <w:vAlign w:val="center"/>
            <w:hideMark/>
          </w:tcPr>
          <w:p w14:paraId="01B1F01D"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5" w:anchor="statug.reg.modelseqb" w:history="1">
              <w:r w:rsidRPr="006375BF">
                <w:rPr>
                  <w:rFonts w:ascii="Times New Roman" w:eastAsia="Times New Roman" w:hAnsi="Times New Roman" w:cs="Times New Roman"/>
                  <w:color w:val="0000FF"/>
                  <w:sz w:val="24"/>
                  <w:szCs w:val="24"/>
                  <w:u w:val="single"/>
                  <w:lang w:eastAsia="sk-SK"/>
                </w:rPr>
                <w:t>SEQB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25538B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a sequence of parameter estimates during selection process </w:t>
            </w:r>
          </w:p>
        </w:tc>
      </w:tr>
      <w:tr w:rsidR="006375BF" w:rsidRPr="006375BF" w14:paraId="57BB7A58" w14:textId="77777777" w:rsidTr="006375BF">
        <w:trPr>
          <w:tblCellSpacing w:w="0" w:type="dxa"/>
          <w:jc w:val="center"/>
        </w:trPr>
        <w:tc>
          <w:tcPr>
            <w:tcW w:w="0" w:type="auto"/>
            <w:vAlign w:val="center"/>
            <w:hideMark/>
          </w:tcPr>
          <w:p w14:paraId="1931C60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6" w:anchor="statug.reg.modelspec" w:history="1">
              <w:r w:rsidRPr="006375BF">
                <w:rPr>
                  <w:rFonts w:ascii="Times New Roman" w:eastAsia="Times New Roman" w:hAnsi="Times New Roman" w:cs="Times New Roman"/>
                  <w:color w:val="0000FF"/>
                  <w:sz w:val="24"/>
                  <w:szCs w:val="24"/>
                  <w:u w:val="single"/>
                  <w:lang w:eastAsia="sk-SK"/>
                </w:rPr>
                <w:t>SPEC</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5876F09"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tests that first and second moments of model are correctly specified </w:t>
            </w:r>
          </w:p>
        </w:tc>
      </w:tr>
      <w:tr w:rsidR="006375BF" w:rsidRPr="006375BF" w14:paraId="60E38A50" w14:textId="77777777" w:rsidTr="006375BF">
        <w:trPr>
          <w:tblCellSpacing w:w="0" w:type="dxa"/>
          <w:jc w:val="center"/>
        </w:trPr>
        <w:tc>
          <w:tcPr>
            <w:tcW w:w="0" w:type="auto"/>
            <w:vAlign w:val="center"/>
            <w:hideMark/>
          </w:tcPr>
          <w:p w14:paraId="4E51662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7" w:anchor="statug.reg.modelss1" w:history="1">
              <w:r w:rsidRPr="006375BF">
                <w:rPr>
                  <w:rFonts w:ascii="Times New Roman" w:eastAsia="Times New Roman" w:hAnsi="Times New Roman" w:cs="Times New Roman"/>
                  <w:color w:val="0000FF"/>
                  <w:sz w:val="24"/>
                  <w:szCs w:val="24"/>
                  <w:u w:val="single"/>
                  <w:lang w:eastAsia="sk-SK"/>
                </w:rPr>
                <w:t>SS1</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3C8940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sequential sums of squares </w:t>
            </w:r>
          </w:p>
        </w:tc>
      </w:tr>
      <w:tr w:rsidR="006375BF" w:rsidRPr="006375BF" w14:paraId="1AEC08BC" w14:textId="77777777" w:rsidTr="006375BF">
        <w:trPr>
          <w:tblCellSpacing w:w="0" w:type="dxa"/>
          <w:jc w:val="center"/>
        </w:trPr>
        <w:tc>
          <w:tcPr>
            <w:tcW w:w="0" w:type="auto"/>
            <w:vAlign w:val="center"/>
            <w:hideMark/>
          </w:tcPr>
          <w:p w14:paraId="143DFAA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8" w:anchor="statug.reg.modelss2" w:history="1">
              <w:r w:rsidRPr="006375BF">
                <w:rPr>
                  <w:rFonts w:ascii="Times New Roman" w:eastAsia="Times New Roman" w:hAnsi="Times New Roman" w:cs="Times New Roman"/>
                  <w:color w:val="0000FF"/>
                  <w:sz w:val="24"/>
                  <w:szCs w:val="24"/>
                  <w:u w:val="single"/>
                  <w:lang w:eastAsia="sk-SK"/>
                </w:rPr>
                <w:t>SS2</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8C4A49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partial sums of squares </w:t>
            </w:r>
          </w:p>
        </w:tc>
      </w:tr>
      <w:tr w:rsidR="006375BF" w:rsidRPr="006375BF" w14:paraId="72B709DB" w14:textId="77777777" w:rsidTr="006375BF">
        <w:trPr>
          <w:tblCellSpacing w:w="0" w:type="dxa"/>
          <w:jc w:val="center"/>
        </w:trPr>
        <w:tc>
          <w:tcPr>
            <w:tcW w:w="0" w:type="auto"/>
            <w:vAlign w:val="center"/>
            <w:hideMark/>
          </w:tcPr>
          <w:p w14:paraId="6C17C4C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69" w:anchor="statug.reg.modelstb" w:history="1">
              <w:r w:rsidRPr="006375BF">
                <w:rPr>
                  <w:rFonts w:ascii="Times New Roman" w:eastAsia="Times New Roman" w:hAnsi="Times New Roman" w:cs="Times New Roman"/>
                  <w:color w:val="0000FF"/>
                  <w:sz w:val="24"/>
                  <w:szCs w:val="24"/>
                  <w:u w:val="single"/>
                  <w:lang w:eastAsia="sk-SK"/>
                </w:rPr>
                <w:t>STB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6E4CDC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standardized parameter estimates </w:t>
            </w:r>
          </w:p>
        </w:tc>
      </w:tr>
      <w:tr w:rsidR="006375BF" w:rsidRPr="006375BF" w14:paraId="2B4D3B46" w14:textId="77777777" w:rsidTr="006375BF">
        <w:trPr>
          <w:tblCellSpacing w:w="0" w:type="dxa"/>
          <w:jc w:val="center"/>
        </w:trPr>
        <w:tc>
          <w:tcPr>
            <w:tcW w:w="0" w:type="auto"/>
            <w:vAlign w:val="center"/>
            <w:hideMark/>
          </w:tcPr>
          <w:p w14:paraId="73020A1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0" w:anchor="statug.reg.modeltol" w:history="1">
              <w:r w:rsidRPr="006375BF">
                <w:rPr>
                  <w:rFonts w:ascii="Times New Roman" w:eastAsia="Times New Roman" w:hAnsi="Times New Roman" w:cs="Times New Roman"/>
                  <w:color w:val="0000FF"/>
                  <w:sz w:val="24"/>
                  <w:szCs w:val="24"/>
                  <w:u w:val="single"/>
                  <w:lang w:eastAsia="sk-SK"/>
                </w:rPr>
                <w:t>TOL</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04A3E8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tolerance values for parameter estimates </w:t>
            </w:r>
          </w:p>
        </w:tc>
      </w:tr>
      <w:tr w:rsidR="006375BF" w:rsidRPr="006375BF" w14:paraId="1F980F49" w14:textId="77777777" w:rsidTr="006375BF">
        <w:trPr>
          <w:tblCellSpacing w:w="0" w:type="dxa"/>
          <w:jc w:val="center"/>
        </w:trPr>
        <w:tc>
          <w:tcPr>
            <w:tcW w:w="0" w:type="auto"/>
            <w:vAlign w:val="center"/>
            <w:hideMark/>
          </w:tcPr>
          <w:p w14:paraId="4CE7C6C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1" w:anchor="statug.reg.modelwhite" w:history="1">
              <w:r w:rsidRPr="006375BF">
                <w:rPr>
                  <w:rFonts w:ascii="Times New Roman" w:eastAsia="Times New Roman" w:hAnsi="Times New Roman" w:cs="Times New Roman"/>
                  <w:color w:val="0000FF"/>
                  <w:sz w:val="24"/>
                  <w:szCs w:val="24"/>
                  <w:u w:val="single"/>
                  <w:lang w:eastAsia="sk-SK"/>
                </w:rPr>
                <w:t>WHITE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2C235D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heteroscedasticity-consistent standard errors </w:t>
            </w:r>
          </w:p>
        </w:tc>
      </w:tr>
      <w:tr w:rsidR="006375BF" w:rsidRPr="006375BF" w14:paraId="083B033B" w14:textId="77777777" w:rsidTr="006375BF">
        <w:trPr>
          <w:tblCellSpacing w:w="0" w:type="dxa"/>
          <w:jc w:val="center"/>
        </w:trPr>
        <w:tc>
          <w:tcPr>
            <w:tcW w:w="0" w:type="auto"/>
            <w:vAlign w:val="center"/>
            <w:hideMark/>
          </w:tcPr>
          <w:p w14:paraId="278F345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2" w:anchor="statug.reg.modelvif" w:history="1">
              <w:r w:rsidRPr="006375BF">
                <w:rPr>
                  <w:rFonts w:ascii="Times New Roman" w:eastAsia="Times New Roman" w:hAnsi="Times New Roman" w:cs="Times New Roman"/>
                  <w:color w:val="0000FF"/>
                  <w:sz w:val="24"/>
                  <w:szCs w:val="24"/>
                  <w:u w:val="single"/>
                  <w:lang w:eastAsia="sk-SK"/>
                </w:rPr>
                <w:t>VIF</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BD8D39D"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variance-inflation factors </w:t>
            </w:r>
          </w:p>
        </w:tc>
      </w:tr>
      <w:tr w:rsidR="006375BF" w:rsidRPr="006375BF" w14:paraId="6C107686" w14:textId="77777777" w:rsidTr="006375BF">
        <w:trPr>
          <w:tblCellSpacing w:w="0" w:type="dxa"/>
          <w:jc w:val="center"/>
        </w:trPr>
        <w:tc>
          <w:tcPr>
            <w:tcW w:w="0" w:type="auto"/>
            <w:gridSpan w:val="2"/>
            <w:vAlign w:val="center"/>
            <w:hideMark/>
          </w:tcPr>
          <w:p w14:paraId="5AF7B61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Predicted and Residual Values </w:t>
            </w:r>
          </w:p>
        </w:tc>
      </w:tr>
      <w:tr w:rsidR="006375BF" w:rsidRPr="006375BF" w14:paraId="074C4AED" w14:textId="77777777" w:rsidTr="006375BF">
        <w:trPr>
          <w:tblCellSpacing w:w="0" w:type="dxa"/>
          <w:jc w:val="center"/>
        </w:trPr>
        <w:tc>
          <w:tcPr>
            <w:tcW w:w="0" w:type="auto"/>
            <w:vAlign w:val="center"/>
            <w:hideMark/>
          </w:tcPr>
          <w:p w14:paraId="4E9FF66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3" w:anchor="statug.reg.modelclb" w:history="1">
              <w:r w:rsidRPr="006375BF">
                <w:rPr>
                  <w:rFonts w:ascii="Times New Roman" w:eastAsia="Times New Roman" w:hAnsi="Times New Roman" w:cs="Times New Roman"/>
                  <w:color w:val="0000FF"/>
                  <w:sz w:val="24"/>
                  <w:szCs w:val="24"/>
                  <w:u w:val="single"/>
                  <w:lang w:eastAsia="sk-SK"/>
                </w:rPr>
                <w:t>CLB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9BCB3D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w:t>
            </w:r>
            <w:r w:rsidRPr="006375BF">
              <w:rPr>
                <w:rFonts w:ascii="Times New Roman" w:eastAsia="Times New Roman" w:hAnsi="Times New Roman" w:cs="Times New Roman"/>
                <w:noProof/>
                <w:sz w:val="24"/>
                <w:szCs w:val="24"/>
                <w:lang w:eastAsia="sk-SK"/>
              </w:rPr>
              <w:drawing>
                <wp:inline distT="0" distB="0" distL="0" distR="0" wp14:anchorId="4DD0B495" wp14:editId="5AAC94D0">
                  <wp:extent cx="632460" cy="155575"/>
                  <wp:effectExtent l="0" t="0" r="0" b="0"/>
                  <wp:docPr id="46" name="Obrázok 46"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confidence limits for the parameter estimates </w:t>
            </w:r>
          </w:p>
        </w:tc>
      </w:tr>
      <w:tr w:rsidR="006375BF" w:rsidRPr="006375BF" w14:paraId="6D71BF92" w14:textId="77777777" w:rsidTr="006375BF">
        <w:trPr>
          <w:tblCellSpacing w:w="0" w:type="dxa"/>
          <w:jc w:val="center"/>
        </w:trPr>
        <w:tc>
          <w:tcPr>
            <w:tcW w:w="0" w:type="auto"/>
            <w:vAlign w:val="center"/>
            <w:hideMark/>
          </w:tcPr>
          <w:p w14:paraId="14E3175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5" w:anchor="statug.reg.modelcli" w:history="1">
              <w:r w:rsidRPr="006375BF">
                <w:rPr>
                  <w:rFonts w:ascii="Times New Roman" w:eastAsia="Times New Roman" w:hAnsi="Times New Roman" w:cs="Times New Roman"/>
                  <w:color w:val="0000FF"/>
                  <w:sz w:val="24"/>
                  <w:szCs w:val="24"/>
                  <w:u w:val="single"/>
                  <w:lang w:eastAsia="sk-SK"/>
                </w:rPr>
                <w:t>CLI</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6702B1F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w:t>
            </w:r>
            <w:r w:rsidRPr="006375BF">
              <w:rPr>
                <w:rFonts w:ascii="Times New Roman" w:eastAsia="Times New Roman" w:hAnsi="Times New Roman" w:cs="Times New Roman"/>
                <w:noProof/>
                <w:sz w:val="24"/>
                <w:szCs w:val="24"/>
                <w:lang w:eastAsia="sk-SK"/>
              </w:rPr>
              <w:drawing>
                <wp:inline distT="0" distB="0" distL="0" distR="0" wp14:anchorId="29D5E3DA" wp14:editId="0D92F871">
                  <wp:extent cx="632460" cy="155575"/>
                  <wp:effectExtent l="0" t="0" r="0" b="0"/>
                  <wp:docPr id="45" name="Obrázok 45"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confidence limits for an individual predicted value </w:t>
            </w:r>
          </w:p>
        </w:tc>
      </w:tr>
      <w:tr w:rsidR="006375BF" w:rsidRPr="006375BF" w14:paraId="33567EA5" w14:textId="77777777" w:rsidTr="006375BF">
        <w:trPr>
          <w:tblCellSpacing w:w="0" w:type="dxa"/>
          <w:jc w:val="center"/>
        </w:trPr>
        <w:tc>
          <w:tcPr>
            <w:tcW w:w="0" w:type="auto"/>
            <w:vAlign w:val="center"/>
            <w:hideMark/>
          </w:tcPr>
          <w:p w14:paraId="3FCF2D63"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6" w:anchor="statug.reg.modelclm" w:history="1">
              <w:r w:rsidRPr="006375BF">
                <w:rPr>
                  <w:rFonts w:ascii="Times New Roman" w:eastAsia="Times New Roman" w:hAnsi="Times New Roman" w:cs="Times New Roman"/>
                  <w:color w:val="0000FF"/>
                  <w:sz w:val="24"/>
                  <w:szCs w:val="24"/>
                  <w:u w:val="single"/>
                  <w:lang w:eastAsia="sk-SK"/>
                </w:rPr>
                <w:t>CLM</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A0D17C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w:t>
            </w:r>
            <w:r w:rsidRPr="006375BF">
              <w:rPr>
                <w:rFonts w:ascii="Times New Roman" w:eastAsia="Times New Roman" w:hAnsi="Times New Roman" w:cs="Times New Roman"/>
                <w:noProof/>
                <w:sz w:val="24"/>
                <w:szCs w:val="24"/>
                <w:lang w:eastAsia="sk-SK"/>
              </w:rPr>
              <w:drawing>
                <wp:inline distT="0" distB="0" distL="0" distR="0" wp14:anchorId="5A51BD26" wp14:editId="0CD23A31">
                  <wp:extent cx="632460" cy="155575"/>
                  <wp:effectExtent l="0" t="0" r="0" b="0"/>
                  <wp:docPr id="44" name="Obrázok 44"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confidence limits for the expected value of the dependent variable </w:t>
            </w:r>
          </w:p>
        </w:tc>
      </w:tr>
      <w:tr w:rsidR="006375BF" w:rsidRPr="006375BF" w14:paraId="11EBA2AE" w14:textId="77777777" w:rsidTr="006375BF">
        <w:trPr>
          <w:tblCellSpacing w:w="0" w:type="dxa"/>
          <w:jc w:val="center"/>
        </w:trPr>
        <w:tc>
          <w:tcPr>
            <w:tcW w:w="0" w:type="auto"/>
            <w:vAlign w:val="center"/>
            <w:hideMark/>
          </w:tcPr>
          <w:p w14:paraId="184546C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7" w:anchor="statug.reg.modeldw" w:history="1">
              <w:r w:rsidRPr="006375BF">
                <w:rPr>
                  <w:rFonts w:ascii="Times New Roman" w:eastAsia="Times New Roman" w:hAnsi="Times New Roman" w:cs="Times New Roman"/>
                  <w:color w:val="0000FF"/>
                  <w:sz w:val="24"/>
                  <w:szCs w:val="24"/>
                  <w:u w:val="single"/>
                  <w:lang w:eastAsia="sk-SK"/>
                </w:rPr>
                <w:t>DW</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4B8002E"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a Durbin-Watson statistic </w:t>
            </w:r>
          </w:p>
        </w:tc>
      </w:tr>
      <w:tr w:rsidR="006375BF" w:rsidRPr="006375BF" w14:paraId="3BF890ED" w14:textId="77777777" w:rsidTr="006375BF">
        <w:trPr>
          <w:tblCellSpacing w:w="0" w:type="dxa"/>
          <w:jc w:val="center"/>
        </w:trPr>
        <w:tc>
          <w:tcPr>
            <w:tcW w:w="0" w:type="auto"/>
            <w:vAlign w:val="center"/>
            <w:hideMark/>
          </w:tcPr>
          <w:p w14:paraId="17CCA90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78" w:anchor="statug.reg.modeldwprob" w:history="1">
              <w:r w:rsidRPr="006375BF">
                <w:rPr>
                  <w:rFonts w:ascii="Times New Roman" w:eastAsia="Times New Roman" w:hAnsi="Times New Roman" w:cs="Times New Roman"/>
                  <w:color w:val="0000FF"/>
                  <w:sz w:val="24"/>
                  <w:szCs w:val="24"/>
                  <w:u w:val="single"/>
                  <w:lang w:eastAsia="sk-SK"/>
                </w:rPr>
                <w:t>DWPROB</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17C634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a Durbin-Watson statistic and </w:t>
            </w:r>
            <w:r w:rsidRPr="006375BF">
              <w:rPr>
                <w:rFonts w:ascii="Times New Roman" w:eastAsia="Times New Roman" w:hAnsi="Times New Roman" w:cs="Times New Roman"/>
                <w:noProof/>
                <w:sz w:val="24"/>
                <w:szCs w:val="24"/>
                <w:lang w:eastAsia="sk-SK"/>
              </w:rPr>
              <w:drawing>
                <wp:inline distT="0" distB="0" distL="0" distR="0" wp14:anchorId="780F260A" wp14:editId="78334F55">
                  <wp:extent cx="78105" cy="97155"/>
                  <wp:effectExtent l="0" t="0" r="0" b="0"/>
                  <wp:docPr id="43" name="Obrázok 43" descr="https://support.sas.com/documentation/cdl/en/statug/63347/HTML/default/images/statug_reg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pport.sas.com/documentation/cdl/en/statug/63347/HTML/default/images/statug_reg0012.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10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-value </w:t>
            </w:r>
          </w:p>
        </w:tc>
      </w:tr>
      <w:tr w:rsidR="006375BF" w:rsidRPr="006375BF" w14:paraId="77C4FA8E" w14:textId="77777777" w:rsidTr="006375BF">
        <w:trPr>
          <w:tblCellSpacing w:w="0" w:type="dxa"/>
          <w:jc w:val="center"/>
        </w:trPr>
        <w:tc>
          <w:tcPr>
            <w:tcW w:w="0" w:type="auto"/>
            <w:vAlign w:val="center"/>
            <w:hideMark/>
          </w:tcPr>
          <w:p w14:paraId="49DCA58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0" w:anchor="statug.reg.modelinfluence" w:history="1">
              <w:r w:rsidRPr="006375BF">
                <w:rPr>
                  <w:rFonts w:ascii="Times New Roman" w:eastAsia="Times New Roman" w:hAnsi="Times New Roman" w:cs="Times New Roman"/>
                  <w:color w:val="0000FF"/>
                  <w:sz w:val="24"/>
                  <w:szCs w:val="24"/>
                  <w:u w:val="single"/>
                  <w:lang w:eastAsia="sk-SK"/>
                </w:rPr>
                <w:t>INFLUENCE</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30C7B05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influence statistics </w:t>
            </w:r>
          </w:p>
        </w:tc>
      </w:tr>
      <w:tr w:rsidR="006375BF" w:rsidRPr="006375BF" w14:paraId="4AC7F6AC" w14:textId="77777777" w:rsidTr="006375BF">
        <w:trPr>
          <w:tblCellSpacing w:w="0" w:type="dxa"/>
          <w:jc w:val="center"/>
        </w:trPr>
        <w:tc>
          <w:tcPr>
            <w:tcW w:w="0" w:type="auto"/>
            <w:vAlign w:val="center"/>
            <w:hideMark/>
          </w:tcPr>
          <w:p w14:paraId="5ACD0A9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1" w:anchor="statug.reg.modelp" w:history="1">
              <w:r w:rsidRPr="006375BF">
                <w:rPr>
                  <w:rFonts w:ascii="Times New Roman" w:eastAsia="Times New Roman" w:hAnsi="Times New Roman" w:cs="Times New Roman"/>
                  <w:color w:val="0000FF"/>
                  <w:sz w:val="24"/>
                  <w:szCs w:val="24"/>
                  <w:u w:val="single"/>
                  <w:lang w:eastAsia="sk-SK"/>
                </w:rPr>
                <w:t>P</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071BA650"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predicted values </w:t>
            </w:r>
          </w:p>
        </w:tc>
      </w:tr>
      <w:tr w:rsidR="006375BF" w:rsidRPr="006375BF" w14:paraId="74621F01" w14:textId="77777777" w:rsidTr="006375BF">
        <w:trPr>
          <w:tblCellSpacing w:w="0" w:type="dxa"/>
          <w:jc w:val="center"/>
        </w:trPr>
        <w:tc>
          <w:tcPr>
            <w:tcW w:w="0" w:type="auto"/>
            <w:vAlign w:val="center"/>
            <w:hideMark/>
          </w:tcPr>
          <w:p w14:paraId="744EF362"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2" w:anchor="statug.reg.modelpartial" w:history="1">
              <w:r w:rsidRPr="006375BF">
                <w:rPr>
                  <w:rFonts w:ascii="Times New Roman" w:eastAsia="Times New Roman" w:hAnsi="Times New Roman" w:cs="Times New Roman"/>
                  <w:color w:val="0000FF"/>
                  <w:sz w:val="24"/>
                  <w:szCs w:val="24"/>
                  <w:u w:val="single"/>
                  <w:lang w:eastAsia="sk-SK"/>
                </w:rPr>
                <w:t>PARTIAL</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13DBDAB5"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partial regression plots for each regressor </w:t>
            </w:r>
          </w:p>
        </w:tc>
      </w:tr>
      <w:tr w:rsidR="006375BF" w:rsidRPr="006375BF" w14:paraId="325FF352" w14:textId="77777777" w:rsidTr="006375BF">
        <w:trPr>
          <w:tblCellSpacing w:w="0" w:type="dxa"/>
          <w:jc w:val="center"/>
        </w:trPr>
        <w:tc>
          <w:tcPr>
            <w:tcW w:w="0" w:type="auto"/>
            <w:vAlign w:val="center"/>
            <w:hideMark/>
          </w:tcPr>
          <w:p w14:paraId="734C4D9D"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3" w:anchor="statug.reg.modelpartialdata" w:history="1">
              <w:r w:rsidRPr="006375BF">
                <w:rPr>
                  <w:rFonts w:ascii="Times New Roman" w:eastAsia="Times New Roman" w:hAnsi="Times New Roman" w:cs="Times New Roman"/>
                  <w:color w:val="0000FF"/>
                  <w:sz w:val="24"/>
                  <w:szCs w:val="24"/>
                  <w:u w:val="single"/>
                  <w:lang w:eastAsia="sk-SK"/>
                </w:rPr>
                <w:t>PARTIALDATA</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14A81B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partial regression data </w:t>
            </w:r>
          </w:p>
        </w:tc>
      </w:tr>
      <w:tr w:rsidR="006375BF" w:rsidRPr="006375BF" w14:paraId="5DBCAF14" w14:textId="77777777" w:rsidTr="006375BF">
        <w:trPr>
          <w:tblCellSpacing w:w="0" w:type="dxa"/>
          <w:jc w:val="center"/>
        </w:trPr>
        <w:tc>
          <w:tcPr>
            <w:tcW w:w="0" w:type="auto"/>
            <w:vAlign w:val="center"/>
            <w:hideMark/>
          </w:tcPr>
          <w:p w14:paraId="26066B7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4" w:anchor="statug.reg.modelr" w:history="1">
              <w:r w:rsidRPr="006375BF">
                <w:rPr>
                  <w:rFonts w:ascii="Times New Roman" w:eastAsia="Times New Roman" w:hAnsi="Times New Roman" w:cs="Times New Roman"/>
                  <w:color w:val="0000FF"/>
                  <w:sz w:val="24"/>
                  <w:szCs w:val="24"/>
                  <w:u w:val="single"/>
                  <w:lang w:eastAsia="sk-SK"/>
                </w:rPr>
                <w:t>R</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5F5512B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produces analysis of residuals </w:t>
            </w:r>
          </w:p>
        </w:tc>
      </w:tr>
      <w:tr w:rsidR="006375BF" w:rsidRPr="006375BF" w14:paraId="46016433" w14:textId="77777777" w:rsidTr="006375BF">
        <w:trPr>
          <w:tblCellSpacing w:w="0" w:type="dxa"/>
          <w:jc w:val="center"/>
        </w:trPr>
        <w:tc>
          <w:tcPr>
            <w:tcW w:w="0" w:type="auto"/>
            <w:gridSpan w:val="2"/>
            <w:vAlign w:val="center"/>
            <w:hideMark/>
          </w:tcPr>
          <w:p w14:paraId="2A958AFA"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b/>
                <w:bCs/>
                <w:sz w:val="24"/>
                <w:szCs w:val="24"/>
                <w:lang w:eastAsia="sk-SK"/>
              </w:rPr>
            </w:pPr>
            <w:r w:rsidRPr="006375BF">
              <w:rPr>
                <w:rFonts w:ascii="Times New Roman" w:eastAsia="Times New Roman" w:hAnsi="Times New Roman" w:cs="Times New Roman"/>
                <w:b/>
                <w:bCs/>
                <w:sz w:val="24"/>
                <w:szCs w:val="24"/>
                <w:lang w:eastAsia="sk-SK"/>
              </w:rPr>
              <w:t xml:space="preserve">Display Options and Other Options </w:t>
            </w:r>
          </w:p>
        </w:tc>
      </w:tr>
      <w:tr w:rsidR="006375BF" w:rsidRPr="006375BF" w14:paraId="468B09C4" w14:textId="77777777" w:rsidTr="006375BF">
        <w:trPr>
          <w:tblCellSpacing w:w="0" w:type="dxa"/>
          <w:jc w:val="center"/>
        </w:trPr>
        <w:tc>
          <w:tcPr>
            <w:tcW w:w="0" w:type="auto"/>
            <w:vAlign w:val="center"/>
            <w:hideMark/>
          </w:tcPr>
          <w:p w14:paraId="3E6DC807"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85" w:anchor="statug.reg.modelall" w:history="1">
              <w:r w:rsidRPr="006375BF">
                <w:rPr>
                  <w:rFonts w:ascii="Times New Roman" w:eastAsia="Times New Roman" w:hAnsi="Times New Roman" w:cs="Times New Roman"/>
                  <w:color w:val="0000FF"/>
                  <w:sz w:val="24"/>
                  <w:szCs w:val="24"/>
                  <w:u w:val="single"/>
                  <w:lang w:eastAsia="sk-SK"/>
                </w:rPr>
                <w:t>ALL</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149F83A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the following options: </w:t>
            </w:r>
            <w:r w:rsidRPr="006375BF">
              <w:rPr>
                <w:rFonts w:ascii="Times New Roman" w:eastAsia="Times New Roman" w:hAnsi="Times New Roman" w:cs="Times New Roman"/>
                <w:sz w:val="24"/>
                <w:szCs w:val="24"/>
                <w:lang w:eastAsia="sk-SK"/>
              </w:rPr>
              <w:br/>
            </w:r>
            <w:hyperlink r:id="rId86" w:anchor="statug.reg.modelacov" w:history="1">
              <w:r w:rsidRPr="006375BF">
                <w:rPr>
                  <w:rFonts w:ascii="Times New Roman" w:eastAsia="Times New Roman" w:hAnsi="Times New Roman" w:cs="Times New Roman"/>
                  <w:color w:val="0000FF"/>
                  <w:sz w:val="24"/>
                  <w:szCs w:val="24"/>
                  <w:u w:val="single"/>
                  <w:lang w:eastAsia="sk-SK"/>
                </w:rPr>
                <w:t>ACOV</w:t>
              </w:r>
            </w:hyperlink>
            <w:r w:rsidRPr="006375BF">
              <w:rPr>
                <w:rFonts w:ascii="Times New Roman" w:eastAsia="Times New Roman" w:hAnsi="Times New Roman" w:cs="Times New Roman"/>
                <w:sz w:val="24"/>
                <w:szCs w:val="24"/>
                <w:lang w:eastAsia="sk-SK"/>
              </w:rPr>
              <w:t xml:space="preserve">, </w:t>
            </w:r>
            <w:hyperlink r:id="rId87" w:anchor="statug.reg.modelclb" w:history="1">
              <w:r w:rsidRPr="006375BF">
                <w:rPr>
                  <w:rFonts w:ascii="Times New Roman" w:eastAsia="Times New Roman" w:hAnsi="Times New Roman" w:cs="Times New Roman"/>
                  <w:color w:val="0000FF"/>
                  <w:sz w:val="24"/>
                  <w:szCs w:val="24"/>
                  <w:u w:val="single"/>
                  <w:lang w:eastAsia="sk-SK"/>
                </w:rPr>
                <w:t>CLB</w:t>
              </w:r>
            </w:hyperlink>
            <w:r w:rsidRPr="006375BF">
              <w:rPr>
                <w:rFonts w:ascii="Times New Roman" w:eastAsia="Times New Roman" w:hAnsi="Times New Roman" w:cs="Times New Roman"/>
                <w:sz w:val="24"/>
                <w:szCs w:val="24"/>
                <w:lang w:eastAsia="sk-SK"/>
              </w:rPr>
              <w:t xml:space="preserve">, </w:t>
            </w:r>
            <w:hyperlink r:id="rId88" w:anchor="statug.reg.modelcli" w:history="1">
              <w:r w:rsidRPr="006375BF">
                <w:rPr>
                  <w:rFonts w:ascii="Times New Roman" w:eastAsia="Times New Roman" w:hAnsi="Times New Roman" w:cs="Times New Roman"/>
                  <w:color w:val="0000FF"/>
                  <w:sz w:val="24"/>
                  <w:szCs w:val="24"/>
                  <w:u w:val="single"/>
                  <w:lang w:eastAsia="sk-SK"/>
                </w:rPr>
                <w:t>CLI</w:t>
              </w:r>
            </w:hyperlink>
            <w:r w:rsidRPr="006375BF">
              <w:rPr>
                <w:rFonts w:ascii="Times New Roman" w:eastAsia="Times New Roman" w:hAnsi="Times New Roman" w:cs="Times New Roman"/>
                <w:sz w:val="24"/>
                <w:szCs w:val="24"/>
                <w:lang w:eastAsia="sk-SK"/>
              </w:rPr>
              <w:t xml:space="preserve">, </w:t>
            </w:r>
            <w:hyperlink r:id="rId89" w:anchor="statug.reg.modelclm" w:history="1">
              <w:r w:rsidRPr="006375BF">
                <w:rPr>
                  <w:rFonts w:ascii="Times New Roman" w:eastAsia="Times New Roman" w:hAnsi="Times New Roman" w:cs="Times New Roman"/>
                  <w:color w:val="0000FF"/>
                  <w:sz w:val="24"/>
                  <w:szCs w:val="24"/>
                  <w:u w:val="single"/>
                  <w:lang w:eastAsia="sk-SK"/>
                </w:rPr>
                <w:t>CLM</w:t>
              </w:r>
            </w:hyperlink>
            <w:r w:rsidRPr="006375BF">
              <w:rPr>
                <w:rFonts w:ascii="Times New Roman" w:eastAsia="Times New Roman" w:hAnsi="Times New Roman" w:cs="Times New Roman"/>
                <w:sz w:val="24"/>
                <w:szCs w:val="24"/>
                <w:lang w:eastAsia="sk-SK"/>
              </w:rPr>
              <w:t xml:space="preserve">, </w:t>
            </w:r>
            <w:hyperlink r:id="rId90" w:anchor="statug.reg.modelcorrb" w:history="1">
              <w:r w:rsidRPr="006375BF">
                <w:rPr>
                  <w:rFonts w:ascii="Times New Roman" w:eastAsia="Times New Roman" w:hAnsi="Times New Roman" w:cs="Times New Roman"/>
                  <w:color w:val="0000FF"/>
                  <w:sz w:val="24"/>
                  <w:szCs w:val="24"/>
                  <w:u w:val="single"/>
                  <w:lang w:eastAsia="sk-SK"/>
                </w:rPr>
                <w:t>CORRB</w:t>
              </w:r>
            </w:hyperlink>
            <w:r w:rsidRPr="006375BF">
              <w:rPr>
                <w:rFonts w:ascii="Times New Roman" w:eastAsia="Times New Roman" w:hAnsi="Times New Roman" w:cs="Times New Roman"/>
                <w:sz w:val="24"/>
                <w:szCs w:val="24"/>
                <w:lang w:eastAsia="sk-SK"/>
              </w:rPr>
              <w:t xml:space="preserve">, </w:t>
            </w:r>
            <w:hyperlink r:id="rId91" w:anchor="statug.reg.modelcovb" w:history="1">
              <w:r w:rsidRPr="006375BF">
                <w:rPr>
                  <w:rFonts w:ascii="Times New Roman" w:eastAsia="Times New Roman" w:hAnsi="Times New Roman" w:cs="Times New Roman"/>
                  <w:color w:val="0000FF"/>
                  <w:sz w:val="24"/>
                  <w:szCs w:val="24"/>
                  <w:u w:val="single"/>
                  <w:lang w:eastAsia="sk-SK"/>
                </w:rPr>
                <w:t>COVB</w:t>
              </w:r>
            </w:hyperlink>
            <w:r w:rsidRPr="006375BF">
              <w:rPr>
                <w:rFonts w:ascii="Times New Roman" w:eastAsia="Times New Roman" w:hAnsi="Times New Roman" w:cs="Times New Roman"/>
                <w:sz w:val="24"/>
                <w:szCs w:val="24"/>
                <w:lang w:eastAsia="sk-SK"/>
              </w:rPr>
              <w:t xml:space="preserve">, </w:t>
            </w:r>
            <w:hyperlink r:id="rId92" w:anchor="statug.reg.modelhcc" w:history="1">
              <w:r w:rsidRPr="006375BF">
                <w:rPr>
                  <w:rFonts w:ascii="Times New Roman" w:eastAsia="Times New Roman" w:hAnsi="Times New Roman" w:cs="Times New Roman"/>
                  <w:color w:val="0000FF"/>
                  <w:sz w:val="24"/>
                  <w:szCs w:val="24"/>
                  <w:u w:val="single"/>
                  <w:lang w:eastAsia="sk-SK"/>
                </w:rPr>
                <w:t>HCC</w:t>
              </w:r>
            </w:hyperlink>
            <w:r w:rsidRPr="006375BF">
              <w:rPr>
                <w:rFonts w:ascii="Times New Roman" w:eastAsia="Times New Roman" w:hAnsi="Times New Roman" w:cs="Times New Roman"/>
                <w:sz w:val="24"/>
                <w:szCs w:val="24"/>
                <w:lang w:eastAsia="sk-SK"/>
              </w:rPr>
              <w:t xml:space="preserve">, </w:t>
            </w:r>
            <w:hyperlink r:id="rId93" w:anchor="statug.reg.modeli" w:history="1">
              <w:r w:rsidRPr="006375BF">
                <w:rPr>
                  <w:rFonts w:ascii="Times New Roman" w:eastAsia="Times New Roman" w:hAnsi="Times New Roman" w:cs="Times New Roman"/>
                  <w:color w:val="0000FF"/>
                  <w:sz w:val="24"/>
                  <w:szCs w:val="24"/>
                  <w:u w:val="single"/>
                  <w:lang w:eastAsia="sk-SK"/>
                </w:rPr>
                <w:t>I</w:t>
              </w:r>
            </w:hyperlink>
            <w:r w:rsidRPr="006375BF">
              <w:rPr>
                <w:rFonts w:ascii="Times New Roman" w:eastAsia="Times New Roman" w:hAnsi="Times New Roman" w:cs="Times New Roman"/>
                <w:sz w:val="24"/>
                <w:szCs w:val="24"/>
                <w:lang w:eastAsia="sk-SK"/>
              </w:rPr>
              <w:t xml:space="preserve">, </w:t>
            </w:r>
            <w:hyperlink r:id="rId94" w:anchor="statug.reg.modelp" w:history="1">
              <w:r w:rsidRPr="006375BF">
                <w:rPr>
                  <w:rFonts w:ascii="Times New Roman" w:eastAsia="Times New Roman" w:hAnsi="Times New Roman" w:cs="Times New Roman"/>
                  <w:color w:val="0000FF"/>
                  <w:sz w:val="24"/>
                  <w:szCs w:val="24"/>
                  <w:u w:val="single"/>
                  <w:lang w:eastAsia="sk-SK"/>
                </w:rPr>
                <w:t>P</w:t>
              </w:r>
            </w:hyperlink>
            <w:r w:rsidRPr="006375BF">
              <w:rPr>
                <w:rFonts w:ascii="Times New Roman" w:eastAsia="Times New Roman" w:hAnsi="Times New Roman" w:cs="Times New Roman"/>
                <w:sz w:val="24"/>
                <w:szCs w:val="24"/>
                <w:lang w:eastAsia="sk-SK"/>
              </w:rPr>
              <w:t xml:space="preserve">, </w:t>
            </w:r>
            <w:r w:rsidRPr="006375BF">
              <w:rPr>
                <w:rFonts w:ascii="Times New Roman" w:eastAsia="Times New Roman" w:hAnsi="Times New Roman" w:cs="Times New Roman"/>
                <w:sz w:val="24"/>
                <w:szCs w:val="24"/>
                <w:lang w:eastAsia="sk-SK"/>
              </w:rPr>
              <w:br/>
            </w:r>
            <w:hyperlink r:id="rId95" w:anchor="statug.reg.modelpcorr1" w:history="1">
              <w:r w:rsidRPr="006375BF">
                <w:rPr>
                  <w:rFonts w:ascii="Times New Roman" w:eastAsia="Times New Roman" w:hAnsi="Times New Roman" w:cs="Times New Roman"/>
                  <w:color w:val="0000FF"/>
                  <w:sz w:val="24"/>
                  <w:szCs w:val="24"/>
                  <w:u w:val="single"/>
                  <w:lang w:eastAsia="sk-SK"/>
                </w:rPr>
                <w:t>PCORR1</w:t>
              </w:r>
            </w:hyperlink>
            <w:r w:rsidRPr="006375BF">
              <w:rPr>
                <w:rFonts w:ascii="Times New Roman" w:eastAsia="Times New Roman" w:hAnsi="Times New Roman" w:cs="Times New Roman"/>
                <w:sz w:val="24"/>
                <w:szCs w:val="24"/>
                <w:lang w:eastAsia="sk-SK"/>
              </w:rPr>
              <w:t xml:space="preserve">, </w:t>
            </w:r>
            <w:hyperlink r:id="rId96" w:anchor="statug.reg.modelpcorr2" w:history="1">
              <w:r w:rsidRPr="006375BF">
                <w:rPr>
                  <w:rFonts w:ascii="Times New Roman" w:eastAsia="Times New Roman" w:hAnsi="Times New Roman" w:cs="Times New Roman"/>
                  <w:color w:val="0000FF"/>
                  <w:sz w:val="24"/>
                  <w:szCs w:val="24"/>
                  <w:u w:val="single"/>
                  <w:lang w:eastAsia="sk-SK"/>
                </w:rPr>
                <w:t>PCORR2</w:t>
              </w:r>
            </w:hyperlink>
            <w:r w:rsidRPr="006375BF">
              <w:rPr>
                <w:rFonts w:ascii="Times New Roman" w:eastAsia="Times New Roman" w:hAnsi="Times New Roman" w:cs="Times New Roman"/>
                <w:sz w:val="24"/>
                <w:szCs w:val="24"/>
                <w:lang w:eastAsia="sk-SK"/>
              </w:rPr>
              <w:t xml:space="preserve">, </w:t>
            </w:r>
            <w:hyperlink r:id="rId97" w:anchor="statug.reg.modelr" w:history="1">
              <w:r w:rsidRPr="006375BF">
                <w:rPr>
                  <w:rFonts w:ascii="Times New Roman" w:eastAsia="Times New Roman" w:hAnsi="Times New Roman" w:cs="Times New Roman"/>
                  <w:color w:val="0000FF"/>
                  <w:sz w:val="24"/>
                  <w:szCs w:val="24"/>
                  <w:u w:val="single"/>
                  <w:lang w:eastAsia="sk-SK"/>
                </w:rPr>
                <w:t>R</w:t>
              </w:r>
            </w:hyperlink>
            <w:r w:rsidRPr="006375BF">
              <w:rPr>
                <w:rFonts w:ascii="Times New Roman" w:eastAsia="Times New Roman" w:hAnsi="Times New Roman" w:cs="Times New Roman"/>
                <w:sz w:val="24"/>
                <w:szCs w:val="24"/>
                <w:lang w:eastAsia="sk-SK"/>
              </w:rPr>
              <w:t xml:space="preserve">, </w:t>
            </w:r>
            <w:hyperlink r:id="rId98" w:anchor="statug.reg.modelscorr1" w:history="1">
              <w:r w:rsidRPr="006375BF">
                <w:rPr>
                  <w:rFonts w:ascii="Times New Roman" w:eastAsia="Times New Roman" w:hAnsi="Times New Roman" w:cs="Times New Roman"/>
                  <w:color w:val="0000FF"/>
                  <w:sz w:val="24"/>
                  <w:szCs w:val="24"/>
                  <w:u w:val="single"/>
                  <w:lang w:eastAsia="sk-SK"/>
                </w:rPr>
                <w:t>SCORR1</w:t>
              </w:r>
            </w:hyperlink>
            <w:r w:rsidRPr="006375BF">
              <w:rPr>
                <w:rFonts w:ascii="Times New Roman" w:eastAsia="Times New Roman" w:hAnsi="Times New Roman" w:cs="Times New Roman"/>
                <w:sz w:val="24"/>
                <w:szCs w:val="24"/>
                <w:lang w:eastAsia="sk-SK"/>
              </w:rPr>
              <w:t xml:space="preserve">, </w:t>
            </w:r>
            <w:hyperlink r:id="rId99" w:anchor="statug.reg.modelscorr2" w:history="1">
              <w:r w:rsidRPr="006375BF">
                <w:rPr>
                  <w:rFonts w:ascii="Times New Roman" w:eastAsia="Times New Roman" w:hAnsi="Times New Roman" w:cs="Times New Roman"/>
                  <w:color w:val="0000FF"/>
                  <w:sz w:val="24"/>
                  <w:szCs w:val="24"/>
                  <w:u w:val="single"/>
                  <w:lang w:eastAsia="sk-SK"/>
                </w:rPr>
                <w:t>SCORR2</w:t>
              </w:r>
            </w:hyperlink>
            <w:r w:rsidRPr="006375BF">
              <w:rPr>
                <w:rFonts w:ascii="Times New Roman" w:eastAsia="Times New Roman" w:hAnsi="Times New Roman" w:cs="Times New Roman"/>
                <w:sz w:val="24"/>
                <w:szCs w:val="24"/>
                <w:lang w:eastAsia="sk-SK"/>
              </w:rPr>
              <w:t xml:space="preserve">, </w:t>
            </w:r>
            <w:hyperlink r:id="rId100" w:anchor="statug.reg.modelseqb" w:history="1">
              <w:r w:rsidRPr="006375BF">
                <w:rPr>
                  <w:rFonts w:ascii="Times New Roman" w:eastAsia="Times New Roman" w:hAnsi="Times New Roman" w:cs="Times New Roman"/>
                  <w:color w:val="0000FF"/>
                  <w:sz w:val="24"/>
                  <w:szCs w:val="24"/>
                  <w:u w:val="single"/>
                  <w:lang w:eastAsia="sk-SK"/>
                </w:rPr>
                <w:t>SEQB</w:t>
              </w:r>
            </w:hyperlink>
            <w:r w:rsidRPr="006375BF">
              <w:rPr>
                <w:rFonts w:ascii="Times New Roman" w:eastAsia="Times New Roman" w:hAnsi="Times New Roman" w:cs="Times New Roman"/>
                <w:sz w:val="24"/>
                <w:szCs w:val="24"/>
                <w:lang w:eastAsia="sk-SK"/>
              </w:rPr>
              <w:t xml:space="preserve">, </w:t>
            </w:r>
            <w:hyperlink r:id="rId101" w:anchor="statug.reg.modelspec" w:history="1">
              <w:r w:rsidRPr="006375BF">
                <w:rPr>
                  <w:rFonts w:ascii="Times New Roman" w:eastAsia="Times New Roman" w:hAnsi="Times New Roman" w:cs="Times New Roman"/>
                  <w:color w:val="0000FF"/>
                  <w:sz w:val="24"/>
                  <w:szCs w:val="24"/>
                  <w:u w:val="single"/>
                  <w:lang w:eastAsia="sk-SK"/>
                </w:rPr>
                <w:t>SPEC</w:t>
              </w:r>
            </w:hyperlink>
            <w:r w:rsidRPr="006375BF">
              <w:rPr>
                <w:rFonts w:ascii="Times New Roman" w:eastAsia="Times New Roman" w:hAnsi="Times New Roman" w:cs="Times New Roman"/>
                <w:sz w:val="24"/>
                <w:szCs w:val="24"/>
                <w:lang w:eastAsia="sk-SK"/>
              </w:rPr>
              <w:t xml:space="preserve">, </w:t>
            </w:r>
            <w:r w:rsidRPr="006375BF">
              <w:rPr>
                <w:rFonts w:ascii="Times New Roman" w:eastAsia="Times New Roman" w:hAnsi="Times New Roman" w:cs="Times New Roman"/>
                <w:sz w:val="24"/>
                <w:szCs w:val="24"/>
                <w:lang w:eastAsia="sk-SK"/>
              </w:rPr>
              <w:br/>
            </w:r>
            <w:hyperlink r:id="rId102" w:anchor="statug.reg.modelss1" w:history="1">
              <w:r w:rsidRPr="006375BF">
                <w:rPr>
                  <w:rFonts w:ascii="Times New Roman" w:eastAsia="Times New Roman" w:hAnsi="Times New Roman" w:cs="Times New Roman"/>
                  <w:color w:val="0000FF"/>
                  <w:sz w:val="24"/>
                  <w:szCs w:val="24"/>
                  <w:u w:val="single"/>
                  <w:lang w:eastAsia="sk-SK"/>
                </w:rPr>
                <w:t>SS1</w:t>
              </w:r>
            </w:hyperlink>
            <w:r w:rsidRPr="006375BF">
              <w:rPr>
                <w:rFonts w:ascii="Times New Roman" w:eastAsia="Times New Roman" w:hAnsi="Times New Roman" w:cs="Times New Roman"/>
                <w:sz w:val="24"/>
                <w:szCs w:val="24"/>
                <w:lang w:eastAsia="sk-SK"/>
              </w:rPr>
              <w:t xml:space="preserve">, </w:t>
            </w:r>
            <w:hyperlink r:id="rId103" w:anchor="statug.reg.modelss2" w:history="1">
              <w:r w:rsidRPr="006375BF">
                <w:rPr>
                  <w:rFonts w:ascii="Times New Roman" w:eastAsia="Times New Roman" w:hAnsi="Times New Roman" w:cs="Times New Roman"/>
                  <w:color w:val="0000FF"/>
                  <w:sz w:val="24"/>
                  <w:szCs w:val="24"/>
                  <w:u w:val="single"/>
                  <w:lang w:eastAsia="sk-SK"/>
                </w:rPr>
                <w:t>SS2</w:t>
              </w:r>
            </w:hyperlink>
            <w:r w:rsidRPr="006375BF">
              <w:rPr>
                <w:rFonts w:ascii="Times New Roman" w:eastAsia="Times New Roman" w:hAnsi="Times New Roman" w:cs="Times New Roman"/>
                <w:sz w:val="24"/>
                <w:szCs w:val="24"/>
                <w:lang w:eastAsia="sk-SK"/>
              </w:rPr>
              <w:t xml:space="preserve">, </w:t>
            </w:r>
            <w:hyperlink r:id="rId104" w:anchor="statug.reg.modelstb" w:history="1">
              <w:r w:rsidRPr="006375BF">
                <w:rPr>
                  <w:rFonts w:ascii="Times New Roman" w:eastAsia="Times New Roman" w:hAnsi="Times New Roman" w:cs="Times New Roman"/>
                  <w:color w:val="0000FF"/>
                  <w:sz w:val="24"/>
                  <w:szCs w:val="24"/>
                  <w:u w:val="single"/>
                  <w:lang w:eastAsia="sk-SK"/>
                </w:rPr>
                <w:t>STB</w:t>
              </w:r>
            </w:hyperlink>
            <w:r w:rsidRPr="006375BF">
              <w:rPr>
                <w:rFonts w:ascii="Times New Roman" w:eastAsia="Times New Roman" w:hAnsi="Times New Roman" w:cs="Times New Roman"/>
                <w:sz w:val="24"/>
                <w:szCs w:val="24"/>
                <w:lang w:eastAsia="sk-SK"/>
              </w:rPr>
              <w:t xml:space="preserve">, </w:t>
            </w:r>
            <w:hyperlink r:id="rId105" w:anchor="statug.reg.modeltol" w:history="1">
              <w:r w:rsidRPr="006375BF">
                <w:rPr>
                  <w:rFonts w:ascii="Times New Roman" w:eastAsia="Times New Roman" w:hAnsi="Times New Roman" w:cs="Times New Roman"/>
                  <w:color w:val="0000FF"/>
                  <w:sz w:val="24"/>
                  <w:szCs w:val="24"/>
                  <w:u w:val="single"/>
                  <w:lang w:eastAsia="sk-SK"/>
                </w:rPr>
                <w:t>TOL</w:t>
              </w:r>
            </w:hyperlink>
            <w:r w:rsidRPr="006375BF">
              <w:rPr>
                <w:rFonts w:ascii="Times New Roman" w:eastAsia="Times New Roman" w:hAnsi="Times New Roman" w:cs="Times New Roman"/>
                <w:sz w:val="24"/>
                <w:szCs w:val="24"/>
                <w:lang w:eastAsia="sk-SK"/>
              </w:rPr>
              <w:t xml:space="preserve">, </w:t>
            </w:r>
            <w:hyperlink r:id="rId106" w:anchor="statug.reg.modelvif" w:history="1">
              <w:r w:rsidRPr="006375BF">
                <w:rPr>
                  <w:rFonts w:ascii="Times New Roman" w:eastAsia="Times New Roman" w:hAnsi="Times New Roman" w:cs="Times New Roman"/>
                  <w:color w:val="0000FF"/>
                  <w:sz w:val="24"/>
                  <w:szCs w:val="24"/>
                  <w:u w:val="single"/>
                  <w:lang w:eastAsia="sk-SK"/>
                </w:rPr>
                <w:t>VIF</w:t>
              </w:r>
            </w:hyperlink>
            <w:r w:rsidRPr="006375BF">
              <w:rPr>
                <w:rFonts w:ascii="Times New Roman" w:eastAsia="Times New Roman" w:hAnsi="Times New Roman" w:cs="Times New Roman"/>
                <w:sz w:val="24"/>
                <w:szCs w:val="24"/>
                <w:lang w:eastAsia="sk-SK"/>
              </w:rPr>
              <w:t xml:space="preserve">, </w:t>
            </w:r>
            <w:hyperlink r:id="rId107" w:anchor="statug.reg.modelxpx" w:history="1">
              <w:r w:rsidRPr="006375BF">
                <w:rPr>
                  <w:rFonts w:ascii="Times New Roman" w:eastAsia="Times New Roman" w:hAnsi="Times New Roman" w:cs="Times New Roman"/>
                  <w:color w:val="0000FF"/>
                  <w:sz w:val="24"/>
                  <w:szCs w:val="24"/>
                  <w:u w:val="single"/>
                  <w:lang w:eastAsia="sk-SK"/>
                </w:rPr>
                <w:t>XPX</w:t>
              </w:r>
            </w:hyperlink>
            <w:r w:rsidRPr="006375BF">
              <w:rPr>
                <w:rFonts w:ascii="Times New Roman" w:eastAsia="Times New Roman" w:hAnsi="Times New Roman" w:cs="Times New Roman"/>
                <w:sz w:val="24"/>
                <w:szCs w:val="24"/>
                <w:lang w:eastAsia="sk-SK"/>
              </w:rPr>
              <w:t xml:space="preserve"> </w:t>
            </w:r>
          </w:p>
        </w:tc>
      </w:tr>
      <w:tr w:rsidR="006375BF" w:rsidRPr="006375BF" w14:paraId="2248ACF1" w14:textId="77777777" w:rsidTr="006375BF">
        <w:trPr>
          <w:tblCellSpacing w:w="0" w:type="dxa"/>
          <w:jc w:val="center"/>
        </w:trPr>
        <w:tc>
          <w:tcPr>
            <w:tcW w:w="0" w:type="auto"/>
            <w:vAlign w:val="center"/>
            <w:hideMark/>
          </w:tcPr>
          <w:p w14:paraId="5F028B7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08" w:anchor="statug.reg.modelalpha" w:history="1">
              <w:r w:rsidRPr="006375BF">
                <w:rPr>
                  <w:rFonts w:ascii="Times New Roman" w:eastAsia="Times New Roman" w:hAnsi="Times New Roman" w:cs="Times New Roman"/>
                  <w:color w:val="0000FF"/>
                  <w:sz w:val="24"/>
                  <w:szCs w:val="24"/>
                  <w:u w:val="single"/>
                  <w:lang w:eastAsia="sk-SK"/>
                </w:rPr>
                <w:t>ALPHA=</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7FACC684"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sets significance value for confidence and prediction intervals and tests </w:t>
            </w:r>
          </w:p>
        </w:tc>
      </w:tr>
      <w:tr w:rsidR="006375BF" w:rsidRPr="006375BF" w14:paraId="3D358171" w14:textId="77777777" w:rsidTr="006375BF">
        <w:trPr>
          <w:tblCellSpacing w:w="0" w:type="dxa"/>
          <w:jc w:val="center"/>
        </w:trPr>
        <w:tc>
          <w:tcPr>
            <w:tcW w:w="0" w:type="auto"/>
            <w:vAlign w:val="center"/>
            <w:hideMark/>
          </w:tcPr>
          <w:p w14:paraId="591F5E1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09" w:anchor="statug.reg.modelnoprint" w:history="1">
              <w:r w:rsidRPr="006375BF">
                <w:rPr>
                  <w:rFonts w:ascii="Times New Roman" w:eastAsia="Times New Roman" w:hAnsi="Times New Roman" w:cs="Times New Roman"/>
                  <w:color w:val="0000FF"/>
                  <w:sz w:val="24"/>
                  <w:szCs w:val="24"/>
                  <w:u w:val="single"/>
                  <w:lang w:eastAsia="sk-SK"/>
                </w:rPr>
                <w:t>NOPRINT</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36A39BB"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suppresses display of results </w:t>
            </w:r>
          </w:p>
        </w:tc>
      </w:tr>
      <w:tr w:rsidR="006375BF" w:rsidRPr="006375BF" w14:paraId="78BCFF27" w14:textId="77777777" w:rsidTr="006375BF">
        <w:trPr>
          <w:tblCellSpacing w:w="0" w:type="dxa"/>
          <w:jc w:val="center"/>
        </w:trPr>
        <w:tc>
          <w:tcPr>
            <w:tcW w:w="0" w:type="auto"/>
            <w:vAlign w:val="center"/>
            <w:hideMark/>
          </w:tcPr>
          <w:p w14:paraId="48B3A2F8"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10" w:anchor="statug.reg.modelsigma" w:history="1">
              <w:r w:rsidRPr="006375BF">
                <w:rPr>
                  <w:rFonts w:ascii="Times New Roman" w:eastAsia="Times New Roman" w:hAnsi="Times New Roman" w:cs="Times New Roman"/>
                  <w:color w:val="0000FF"/>
                  <w:sz w:val="24"/>
                  <w:szCs w:val="24"/>
                  <w:u w:val="single"/>
                  <w:lang w:eastAsia="sk-SK"/>
                </w:rPr>
                <w:t>SIGMA=</w:t>
              </w:r>
            </w:hyperlink>
            <w:r w:rsidRPr="006375BF">
              <w:rPr>
                <w:rFonts w:ascii="Times New Roman" w:eastAsia="Times New Roman" w:hAnsi="Times New Roman" w:cs="Times New Roman"/>
                <w:sz w:val="24"/>
                <w:szCs w:val="24"/>
                <w:lang w:eastAsia="sk-SK"/>
              </w:rPr>
              <w:t xml:space="preserve"> </w:t>
            </w:r>
          </w:p>
        </w:tc>
        <w:tc>
          <w:tcPr>
            <w:tcW w:w="0" w:type="auto"/>
            <w:vAlign w:val="center"/>
            <w:hideMark/>
          </w:tcPr>
          <w:p w14:paraId="2E7FD28C"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true standard deviation of error term for computing CP and BIC </w:t>
            </w:r>
          </w:p>
        </w:tc>
      </w:tr>
      <w:tr w:rsidR="006375BF" w:rsidRPr="006375BF" w14:paraId="36E6A79A" w14:textId="77777777" w:rsidTr="006375BF">
        <w:trPr>
          <w:tblCellSpacing w:w="0" w:type="dxa"/>
          <w:jc w:val="center"/>
        </w:trPr>
        <w:tc>
          <w:tcPr>
            <w:tcW w:w="0" w:type="auto"/>
            <w:tcBorders>
              <w:bottom w:val="single" w:sz="6" w:space="0" w:color="000000"/>
            </w:tcBorders>
            <w:vAlign w:val="center"/>
            <w:hideMark/>
          </w:tcPr>
          <w:p w14:paraId="0595612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hyperlink r:id="rId111" w:anchor="statug.reg.modelsingular" w:history="1">
              <w:r w:rsidRPr="006375BF">
                <w:rPr>
                  <w:rFonts w:ascii="Times New Roman" w:eastAsia="Times New Roman" w:hAnsi="Times New Roman" w:cs="Times New Roman"/>
                  <w:color w:val="0000FF"/>
                  <w:sz w:val="24"/>
                  <w:szCs w:val="24"/>
                  <w:u w:val="single"/>
                  <w:lang w:eastAsia="sk-SK"/>
                </w:rPr>
                <w:t>SINGULAR=</w:t>
              </w:r>
            </w:hyperlink>
            <w:r w:rsidRPr="006375BF">
              <w:rPr>
                <w:rFonts w:ascii="Times New Roman" w:eastAsia="Times New Roman" w:hAnsi="Times New Roman" w:cs="Times New Roman"/>
                <w:sz w:val="24"/>
                <w:szCs w:val="24"/>
                <w:lang w:eastAsia="sk-SK"/>
              </w:rPr>
              <w:t xml:space="preserve"> </w:t>
            </w:r>
          </w:p>
        </w:tc>
        <w:tc>
          <w:tcPr>
            <w:tcW w:w="0" w:type="auto"/>
            <w:tcBorders>
              <w:bottom w:val="single" w:sz="6" w:space="0" w:color="000000"/>
            </w:tcBorders>
            <w:vAlign w:val="center"/>
            <w:hideMark/>
          </w:tcPr>
          <w:p w14:paraId="4EBCAA86"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sets criterion for checking for singularity </w:t>
            </w:r>
          </w:p>
        </w:tc>
      </w:tr>
    </w:tbl>
    <w:p w14:paraId="49B89F61" w14:textId="77777777" w:rsidR="006375BF" w:rsidRPr="006375BF" w:rsidRDefault="006375BF" w:rsidP="006375BF">
      <w:pPr>
        <w:spacing w:before="100" w:beforeAutospacing="1" w:after="100" w:afterAutospacing="1"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br/>
        <w:t xml:space="preserve">You can specify the following options in the </w:t>
      </w:r>
      <w:hyperlink r:id="rId112"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after a slash (/). </w:t>
      </w:r>
    </w:p>
    <w:p w14:paraId="4AC71D4F"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ACOV </w:t>
      </w:r>
    </w:p>
    <w:p w14:paraId="53BC4E1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estimated asymptotic covariance matrix of the estimates under the hypothesis of heteroscedasticity and heteroscedasticity-consistent standard errors of parameter estimates. See the </w:t>
      </w:r>
      <w:hyperlink r:id="rId113" w:anchor="statug.reg.modelhccmethod" w:history="1">
        <w:r w:rsidRPr="006375BF">
          <w:rPr>
            <w:rFonts w:ascii="Times New Roman" w:eastAsia="Times New Roman" w:hAnsi="Times New Roman" w:cs="Times New Roman"/>
            <w:color w:val="0000FF"/>
            <w:sz w:val="24"/>
            <w:szCs w:val="24"/>
            <w:u w:val="single"/>
            <w:lang w:eastAsia="sk-SK"/>
          </w:rPr>
          <w:t>HCCMETHOD=</w:t>
        </w:r>
      </w:hyperlink>
      <w:r w:rsidRPr="006375BF">
        <w:rPr>
          <w:rFonts w:ascii="Times New Roman" w:eastAsia="Times New Roman" w:hAnsi="Times New Roman" w:cs="Times New Roman"/>
          <w:sz w:val="24"/>
          <w:szCs w:val="24"/>
          <w:lang w:eastAsia="sk-SK"/>
        </w:rPr>
        <w:t xml:space="preserve"> option and the </w:t>
      </w:r>
      <w:hyperlink r:id="rId114" w:anchor="statug.reg.modelhcc" w:history="1">
        <w:r w:rsidRPr="006375BF">
          <w:rPr>
            <w:rFonts w:ascii="Times New Roman" w:eastAsia="Times New Roman" w:hAnsi="Times New Roman" w:cs="Times New Roman"/>
            <w:color w:val="0000FF"/>
            <w:sz w:val="24"/>
            <w:szCs w:val="24"/>
            <w:u w:val="single"/>
            <w:lang w:eastAsia="sk-SK"/>
          </w:rPr>
          <w:t>HCC option</w:t>
        </w:r>
      </w:hyperlink>
      <w:r w:rsidRPr="006375BF">
        <w:rPr>
          <w:rFonts w:ascii="Times New Roman" w:eastAsia="Times New Roman" w:hAnsi="Times New Roman" w:cs="Times New Roman"/>
          <w:sz w:val="24"/>
          <w:szCs w:val="24"/>
          <w:lang w:eastAsia="sk-SK"/>
        </w:rPr>
        <w:t xml:space="preserve"> and the section </w:t>
      </w:r>
      <w:hyperlink r:id="rId115" w:history="1">
        <w:r w:rsidRPr="006375BF">
          <w:rPr>
            <w:rFonts w:ascii="Times New Roman" w:eastAsia="Times New Roman" w:hAnsi="Times New Roman" w:cs="Times New Roman"/>
            <w:color w:val="0000FF"/>
            <w:sz w:val="24"/>
            <w:szCs w:val="24"/>
            <w:u w:val="single"/>
            <w:lang w:eastAsia="sk-SK"/>
          </w:rPr>
          <w:t>Testing for Heteroscedasticity</w:t>
        </w:r>
      </w:hyperlink>
      <w:r w:rsidRPr="006375BF">
        <w:rPr>
          <w:rFonts w:ascii="Times New Roman" w:eastAsia="Times New Roman" w:hAnsi="Times New Roman" w:cs="Times New Roman"/>
          <w:sz w:val="24"/>
          <w:szCs w:val="24"/>
          <w:lang w:eastAsia="sk-SK"/>
        </w:rPr>
        <w:t xml:space="preserve"> for more information. </w:t>
      </w:r>
    </w:p>
    <w:p w14:paraId="7A0BD15E"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ACOVMETHOD=0,1,2, or 3 </w:t>
      </w:r>
    </w:p>
    <w:p w14:paraId="326BF245"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See the </w:t>
      </w:r>
      <w:hyperlink r:id="rId116" w:anchor="statug.reg.modelhccmethod" w:history="1">
        <w:r w:rsidRPr="006375BF">
          <w:rPr>
            <w:rFonts w:ascii="Times New Roman" w:eastAsia="Times New Roman" w:hAnsi="Times New Roman" w:cs="Times New Roman"/>
            <w:color w:val="0000FF"/>
            <w:sz w:val="24"/>
            <w:szCs w:val="24"/>
            <w:u w:val="single"/>
            <w:lang w:eastAsia="sk-SK"/>
          </w:rPr>
          <w:t>HCCMETHOD=</w:t>
        </w:r>
      </w:hyperlink>
      <w:r w:rsidRPr="006375BF">
        <w:rPr>
          <w:rFonts w:ascii="Times New Roman" w:eastAsia="Times New Roman" w:hAnsi="Times New Roman" w:cs="Times New Roman"/>
          <w:sz w:val="24"/>
          <w:szCs w:val="24"/>
          <w:lang w:eastAsia="sk-SK"/>
        </w:rPr>
        <w:t xml:space="preserve"> option. </w:t>
      </w:r>
    </w:p>
    <w:p w14:paraId="723A02ED"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ADJRSQ </w:t>
      </w:r>
    </w:p>
    <w:p w14:paraId="368F3157"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w:t>
      </w:r>
      <w:r w:rsidRPr="006375BF">
        <w:rPr>
          <w:rFonts w:ascii="Times New Roman" w:eastAsia="Times New Roman" w:hAnsi="Times New Roman" w:cs="Times New Roman"/>
          <w:noProof/>
          <w:sz w:val="24"/>
          <w:szCs w:val="24"/>
          <w:lang w:eastAsia="sk-SK"/>
        </w:rPr>
        <w:drawing>
          <wp:inline distT="0" distB="0" distL="0" distR="0" wp14:anchorId="637759E7" wp14:editId="74C0CDA7">
            <wp:extent cx="146050" cy="126365"/>
            <wp:effectExtent l="0" t="0" r="6350" b="6985"/>
            <wp:docPr id="42" name="Obrázok 42" descr="https://support.sas.com/documentation/cdl/en/statug/63347/HTML/default/images/statug_reg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pport.sas.com/documentation/cdl/en/statug/63347/HTML/default/images/statug_reg00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adjusted for degrees of freedom for each model selected (Darlington 1968; Judge et al. 1980). </w:t>
      </w:r>
    </w:p>
    <w:p w14:paraId="2E64982B"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AIC </w:t>
      </w:r>
    </w:p>
    <w:p w14:paraId="642E80FC"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Akaike’s information criterion for each model selected (Akaike 1969; Judge et al. 1980) to the OUTEST= data set. If SELECTION=ADJRSQ, </w:t>
      </w:r>
      <w:r w:rsidRPr="006375BF">
        <w:rPr>
          <w:rFonts w:ascii="Times New Roman" w:eastAsia="Times New Roman" w:hAnsi="Times New Roman" w:cs="Times New Roman"/>
          <w:sz w:val="24"/>
          <w:szCs w:val="24"/>
          <w:lang w:eastAsia="sk-SK"/>
        </w:rPr>
        <w:lastRenderedPageBreak/>
        <w:t xml:space="preserve">SELECTION=RSQUARE, or SELECTION=CP is specified, then the AIC statistic is also added to the SubsetSelSummary table. </w:t>
      </w:r>
    </w:p>
    <w:p w14:paraId="67173BCE"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ALL </w:t>
      </w:r>
    </w:p>
    <w:p w14:paraId="015E3C22"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all these options: ACOV, CLB, CLI, CLM, CORRB, COVB, HCC, I, P, PCORR1, PCORR2, R, SCORR1, SCORR2, SEQB, SPEC, SS1, SS2, STB, TOL, VIF, and XPX. </w:t>
      </w:r>
    </w:p>
    <w:p w14:paraId="1735A63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ALPHA=</w:t>
      </w:r>
      <w:r w:rsidRPr="006375BF">
        <w:rPr>
          <w:rFonts w:ascii="Times New Roman" w:eastAsia="Times New Roman" w:hAnsi="Times New Roman" w:cs="Times New Roman"/>
          <w:b/>
          <w:bCs/>
          <w:i/>
          <w:iCs/>
          <w:sz w:val="24"/>
          <w:szCs w:val="24"/>
          <w:lang w:eastAsia="sk-SK"/>
        </w:rPr>
        <w:t>number</w:t>
      </w:r>
      <w:r w:rsidRPr="006375BF">
        <w:rPr>
          <w:rFonts w:ascii="Times New Roman" w:eastAsia="Times New Roman" w:hAnsi="Times New Roman" w:cs="Times New Roman"/>
          <w:b/>
          <w:bCs/>
          <w:sz w:val="24"/>
          <w:szCs w:val="24"/>
          <w:lang w:eastAsia="sk-SK"/>
        </w:rPr>
        <w:t xml:space="preserve"> </w:t>
      </w:r>
    </w:p>
    <w:p w14:paraId="003658DD"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sets the significance level used for the construction of confidence intervals for the current </w:t>
      </w:r>
      <w:hyperlink r:id="rId117"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The value must be between 0 and 1; the default value of 0.05 results in 95% intervals. This option affects the </w:t>
      </w:r>
      <w:hyperlink r:id="rId118"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options CLB, CLI, and CLM; the </w:t>
      </w:r>
      <w:hyperlink r:id="rId119" w:history="1">
        <w:r w:rsidRPr="006375BF">
          <w:rPr>
            <w:rFonts w:ascii="Times New Roman" w:eastAsia="Times New Roman" w:hAnsi="Times New Roman" w:cs="Times New Roman"/>
            <w:color w:val="0000FF"/>
            <w:sz w:val="24"/>
            <w:szCs w:val="24"/>
            <w:u w:val="single"/>
            <w:lang w:eastAsia="sk-SK"/>
          </w:rPr>
          <w:t>OUTPUT</w:t>
        </w:r>
      </w:hyperlink>
      <w:r w:rsidRPr="006375BF">
        <w:rPr>
          <w:rFonts w:ascii="Times New Roman" w:eastAsia="Times New Roman" w:hAnsi="Times New Roman" w:cs="Times New Roman"/>
          <w:sz w:val="24"/>
          <w:szCs w:val="24"/>
          <w:lang w:eastAsia="sk-SK"/>
        </w:rPr>
        <w:t xml:space="preserve"> statement keywords LCL, LCLM, UCL, and UCLM; the </w:t>
      </w:r>
      <w:hyperlink r:id="rId120" w:history="1">
        <w:r w:rsidRPr="006375BF">
          <w:rPr>
            <w:rFonts w:ascii="Times New Roman" w:eastAsia="Times New Roman" w:hAnsi="Times New Roman" w:cs="Times New Roman"/>
            <w:color w:val="0000FF"/>
            <w:sz w:val="24"/>
            <w:szCs w:val="24"/>
            <w:u w:val="single"/>
            <w:lang w:eastAsia="sk-SK"/>
          </w:rPr>
          <w:t>PLOT</w:t>
        </w:r>
      </w:hyperlink>
      <w:r w:rsidRPr="006375BF">
        <w:rPr>
          <w:rFonts w:ascii="Times New Roman" w:eastAsia="Times New Roman" w:hAnsi="Times New Roman" w:cs="Times New Roman"/>
          <w:sz w:val="24"/>
          <w:szCs w:val="24"/>
          <w:lang w:eastAsia="sk-SK"/>
        </w:rPr>
        <w:t xml:space="preserve"> statement keywords LCL., LCLM., UCL., and UCLM.; and the </w:t>
      </w:r>
      <w:hyperlink r:id="rId121" w:history="1">
        <w:r w:rsidRPr="006375BF">
          <w:rPr>
            <w:rFonts w:ascii="Times New Roman" w:eastAsia="Times New Roman" w:hAnsi="Times New Roman" w:cs="Times New Roman"/>
            <w:color w:val="0000FF"/>
            <w:sz w:val="24"/>
            <w:szCs w:val="24"/>
            <w:u w:val="single"/>
            <w:lang w:eastAsia="sk-SK"/>
          </w:rPr>
          <w:t>PLOT</w:t>
        </w:r>
      </w:hyperlink>
      <w:r w:rsidRPr="006375BF">
        <w:rPr>
          <w:rFonts w:ascii="Times New Roman" w:eastAsia="Times New Roman" w:hAnsi="Times New Roman" w:cs="Times New Roman"/>
          <w:sz w:val="24"/>
          <w:szCs w:val="24"/>
          <w:lang w:eastAsia="sk-SK"/>
        </w:rPr>
        <w:t xml:space="preserve"> statement options CONF and PRED. If you specify this option in the </w:t>
      </w:r>
      <w:hyperlink r:id="rId122"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it takes precedence over the </w:t>
      </w:r>
      <w:hyperlink r:id="rId123" w:anchor="statug.reg.procalpha" w:history="1">
        <w:r w:rsidRPr="006375BF">
          <w:rPr>
            <w:rFonts w:ascii="Times New Roman" w:eastAsia="Times New Roman" w:hAnsi="Times New Roman" w:cs="Times New Roman"/>
            <w:color w:val="0000FF"/>
            <w:sz w:val="24"/>
            <w:szCs w:val="24"/>
            <w:u w:val="single"/>
            <w:lang w:eastAsia="sk-SK"/>
          </w:rPr>
          <w:t>ALPHA=</w:t>
        </w:r>
      </w:hyperlink>
      <w:r w:rsidRPr="006375BF">
        <w:rPr>
          <w:rFonts w:ascii="Times New Roman" w:eastAsia="Times New Roman" w:hAnsi="Times New Roman" w:cs="Times New Roman"/>
          <w:sz w:val="24"/>
          <w:szCs w:val="24"/>
          <w:lang w:eastAsia="sk-SK"/>
        </w:rPr>
        <w:t xml:space="preserve"> option in the </w:t>
      </w:r>
      <w:hyperlink r:id="rId124" w:history="1">
        <w:r w:rsidRPr="006375BF">
          <w:rPr>
            <w:rFonts w:ascii="Times New Roman" w:eastAsia="Times New Roman" w:hAnsi="Times New Roman" w:cs="Times New Roman"/>
            <w:color w:val="0000FF"/>
            <w:sz w:val="24"/>
            <w:szCs w:val="24"/>
            <w:u w:val="single"/>
            <w:lang w:eastAsia="sk-SK"/>
          </w:rPr>
          <w:t>PROC REG</w:t>
        </w:r>
      </w:hyperlink>
      <w:r w:rsidRPr="006375BF">
        <w:rPr>
          <w:rFonts w:ascii="Times New Roman" w:eastAsia="Times New Roman" w:hAnsi="Times New Roman" w:cs="Times New Roman"/>
          <w:sz w:val="24"/>
          <w:szCs w:val="24"/>
          <w:lang w:eastAsia="sk-SK"/>
        </w:rPr>
        <w:t xml:space="preserve"> statement. </w:t>
      </w:r>
    </w:p>
    <w:p w14:paraId="3FFBBCD6"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B </w:t>
      </w:r>
    </w:p>
    <w:p w14:paraId="378835D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is used with the RSQUARE, ADJRSQ, and CP model-selection methods to compute estimated regression coefficients for each model selected. </w:t>
      </w:r>
    </w:p>
    <w:p w14:paraId="7F85A22F"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BEST=</w:t>
      </w:r>
      <w:r w:rsidRPr="006375BF">
        <w:rPr>
          <w:rFonts w:ascii="Times New Roman" w:eastAsia="Times New Roman" w:hAnsi="Times New Roman" w:cs="Times New Roman"/>
          <w:b/>
          <w:bCs/>
          <w:i/>
          <w:iCs/>
          <w:sz w:val="24"/>
          <w:szCs w:val="24"/>
          <w:lang w:eastAsia="sk-SK"/>
        </w:rPr>
        <w:t>n</w:t>
      </w:r>
      <w:r w:rsidRPr="006375BF">
        <w:rPr>
          <w:rFonts w:ascii="Times New Roman" w:eastAsia="Times New Roman" w:hAnsi="Times New Roman" w:cs="Times New Roman"/>
          <w:b/>
          <w:bCs/>
          <w:sz w:val="24"/>
          <w:szCs w:val="24"/>
          <w:lang w:eastAsia="sk-SK"/>
        </w:rPr>
        <w:t xml:space="preserve"> </w:t>
      </w:r>
    </w:p>
    <w:p w14:paraId="44ABF0AA"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is used with the RSQUARE, ADJRSQ, and CP model-selection methods. If SELECTION=CP or SELECTION=ADJRSQ is specified, the BEST= option specifies the maximum number of subset models to be displayed or output to the OUTEST= data set. For SELECTION=RSQUARE, the BEST= option requests the maximum number of subset models for each size. </w:t>
      </w:r>
    </w:p>
    <w:p w14:paraId="133C92E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If the BEST= option is used without the </w:t>
      </w:r>
      <w:hyperlink r:id="rId125" w:anchor="statug.reg.modelb" w:history="1">
        <w:r w:rsidRPr="006375BF">
          <w:rPr>
            <w:rFonts w:ascii="Times New Roman" w:eastAsia="Times New Roman" w:hAnsi="Times New Roman" w:cs="Times New Roman"/>
            <w:color w:val="0000FF"/>
            <w:sz w:val="24"/>
            <w:szCs w:val="24"/>
            <w:u w:val="single"/>
            <w:lang w:eastAsia="sk-SK"/>
          </w:rPr>
          <w:t>B</w:t>
        </w:r>
      </w:hyperlink>
      <w:r w:rsidRPr="006375BF">
        <w:rPr>
          <w:rFonts w:ascii="Times New Roman" w:eastAsia="Times New Roman" w:hAnsi="Times New Roman" w:cs="Times New Roman"/>
          <w:sz w:val="24"/>
          <w:szCs w:val="24"/>
          <w:lang w:eastAsia="sk-SK"/>
        </w:rPr>
        <w:t xml:space="preserve"> option (displaying estimated regression coefficients), the variables in each MODEL are listed in order of inclusion instead of the order in which they appear in the </w:t>
      </w:r>
      <w:hyperlink r:id="rId126"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w:t>
      </w:r>
    </w:p>
    <w:p w14:paraId="15DBBBE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If the BEST= option is omitted and the number of regressors is less than 11, all possible subsets are evaluated. If the BEST= option is omitted and the number of regressors is greater than 10, the number of subsets selected is, at most, equal to the number of regressors. A small value of the BEST= option greatly reduces the CPU time required for large problems. </w:t>
      </w:r>
    </w:p>
    <w:p w14:paraId="29C336B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BIC </w:t>
      </w:r>
    </w:p>
    <w:p w14:paraId="41163EF4"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Sawa’s Bayesian information criterion for each model selected (Sawa 1978; Judge et al. 1980) to the OUTEST= data set. If SELECTION=ADJRSQ, SELECTION=RSQUARE, or SELECTION=CP is specified, then the BIC statistic is also added to the SubsetSelSummary table. </w:t>
      </w:r>
    </w:p>
    <w:p w14:paraId="0D79ECE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CLB </w:t>
      </w:r>
    </w:p>
    <w:p w14:paraId="1981769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requests the </w:t>
      </w:r>
      <w:r w:rsidRPr="006375BF">
        <w:rPr>
          <w:rFonts w:ascii="Times New Roman" w:eastAsia="Times New Roman" w:hAnsi="Times New Roman" w:cs="Times New Roman"/>
          <w:noProof/>
          <w:sz w:val="24"/>
          <w:szCs w:val="24"/>
          <w:lang w:eastAsia="sk-SK"/>
        </w:rPr>
        <w:drawing>
          <wp:inline distT="0" distB="0" distL="0" distR="0" wp14:anchorId="239E7E99" wp14:editId="126B8209">
            <wp:extent cx="632460" cy="155575"/>
            <wp:effectExtent l="0" t="0" r="0" b="0"/>
            <wp:docPr id="41" name="Obrázok 41"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upper and lower confidence limits for the parameter estimates. By default, the 95% limits are computed; the </w:t>
      </w:r>
      <w:hyperlink r:id="rId127" w:anchor="statug.reg.procalpha" w:history="1">
        <w:r w:rsidRPr="006375BF">
          <w:rPr>
            <w:rFonts w:ascii="Times New Roman" w:eastAsia="Times New Roman" w:hAnsi="Times New Roman" w:cs="Times New Roman"/>
            <w:color w:val="0000FF"/>
            <w:sz w:val="24"/>
            <w:szCs w:val="24"/>
            <w:u w:val="single"/>
            <w:lang w:eastAsia="sk-SK"/>
          </w:rPr>
          <w:t>ALPHA=</w:t>
        </w:r>
      </w:hyperlink>
      <w:r w:rsidRPr="006375BF">
        <w:rPr>
          <w:rFonts w:ascii="Times New Roman" w:eastAsia="Times New Roman" w:hAnsi="Times New Roman" w:cs="Times New Roman"/>
          <w:sz w:val="24"/>
          <w:szCs w:val="24"/>
          <w:lang w:eastAsia="sk-SK"/>
        </w:rPr>
        <w:t xml:space="preserve"> option in the </w:t>
      </w:r>
      <w:hyperlink r:id="rId128" w:history="1">
        <w:r w:rsidRPr="006375BF">
          <w:rPr>
            <w:rFonts w:ascii="Times New Roman" w:eastAsia="Times New Roman" w:hAnsi="Times New Roman" w:cs="Times New Roman"/>
            <w:color w:val="0000FF"/>
            <w:sz w:val="24"/>
            <w:szCs w:val="24"/>
            <w:u w:val="single"/>
            <w:lang w:eastAsia="sk-SK"/>
          </w:rPr>
          <w:t>PROC REG</w:t>
        </w:r>
      </w:hyperlink>
      <w:r w:rsidRPr="006375BF">
        <w:rPr>
          <w:rFonts w:ascii="Times New Roman" w:eastAsia="Times New Roman" w:hAnsi="Times New Roman" w:cs="Times New Roman"/>
          <w:sz w:val="24"/>
          <w:szCs w:val="24"/>
          <w:lang w:eastAsia="sk-SK"/>
        </w:rPr>
        <w:t xml:space="preserve"> or </w:t>
      </w:r>
      <w:hyperlink r:id="rId129"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can be used to change the </w:t>
      </w:r>
      <w:r w:rsidRPr="006375BF">
        <w:rPr>
          <w:rFonts w:ascii="Times New Roman" w:eastAsia="Times New Roman" w:hAnsi="Times New Roman" w:cs="Times New Roman"/>
          <w:noProof/>
          <w:sz w:val="24"/>
          <w:szCs w:val="24"/>
          <w:lang w:eastAsia="sk-SK"/>
        </w:rPr>
        <w:drawing>
          <wp:inline distT="0" distB="0" distL="0" distR="0" wp14:anchorId="41684D90" wp14:editId="5974734A">
            <wp:extent cx="87630" cy="78105"/>
            <wp:effectExtent l="0" t="0" r="7620" b="0"/>
            <wp:docPr id="40" name="Obrázok 40" descr="https://support.sas.com/documentation/cdl/en/statug/63347/HTML/default/images/statug_reg0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pport.sas.com/documentation/cdl/en/statug/63347/HTML/default/images/statug_reg0041.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7630" cy="7810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level. If any of the </w:t>
      </w:r>
      <w:hyperlink r:id="rId131"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options </w:t>
      </w:r>
      <w:hyperlink r:id="rId132" w:anchor="statug.reg.modelacov" w:history="1">
        <w:r w:rsidRPr="006375BF">
          <w:rPr>
            <w:rFonts w:ascii="Times New Roman" w:eastAsia="Times New Roman" w:hAnsi="Times New Roman" w:cs="Times New Roman"/>
            <w:color w:val="0000FF"/>
            <w:sz w:val="24"/>
            <w:szCs w:val="24"/>
            <w:u w:val="single"/>
            <w:lang w:eastAsia="sk-SK"/>
          </w:rPr>
          <w:t>ACOV</w:t>
        </w:r>
      </w:hyperlink>
      <w:r w:rsidRPr="006375BF">
        <w:rPr>
          <w:rFonts w:ascii="Times New Roman" w:eastAsia="Times New Roman" w:hAnsi="Times New Roman" w:cs="Times New Roman"/>
          <w:sz w:val="24"/>
          <w:szCs w:val="24"/>
          <w:lang w:eastAsia="sk-SK"/>
        </w:rPr>
        <w:t xml:space="preserve">, </w:t>
      </w:r>
      <w:hyperlink r:id="rId133" w:anchor="statug.reg.modelhcc" w:history="1">
        <w:r w:rsidRPr="006375BF">
          <w:rPr>
            <w:rFonts w:ascii="Times New Roman" w:eastAsia="Times New Roman" w:hAnsi="Times New Roman" w:cs="Times New Roman"/>
            <w:color w:val="0000FF"/>
            <w:sz w:val="24"/>
            <w:szCs w:val="24"/>
            <w:u w:val="single"/>
            <w:lang w:eastAsia="sk-SK"/>
          </w:rPr>
          <w:t>HCC</w:t>
        </w:r>
      </w:hyperlink>
      <w:r w:rsidRPr="006375BF">
        <w:rPr>
          <w:rFonts w:ascii="Times New Roman" w:eastAsia="Times New Roman" w:hAnsi="Times New Roman" w:cs="Times New Roman"/>
          <w:sz w:val="24"/>
          <w:szCs w:val="24"/>
          <w:lang w:eastAsia="sk-SK"/>
        </w:rPr>
        <w:t xml:space="preserve">, or </w:t>
      </w:r>
      <w:hyperlink r:id="rId134" w:anchor="statug.reg.modelwhite" w:history="1">
        <w:r w:rsidRPr="006375BF">
          <w:rPr>
            <w:rFonts w:ascii="Times New Roman" w:eastAsia="Times New Roman" w:hAnsi="Times New Roman" w:cs="Times New Roman"/>
            <w:color w:val="0000FF"/>
            <w:sz w:val="24"/>
            <w:szCs w:val="24"/>
            <w:u w:val="single"/>
            <w:lang w:eastAsia="sk-SK"/>
          </w:rPr>
          <w:t>WHITE</w:t>
        </w:r>
      </w:hyperlink>
      <w:r w:rsidRPr="006375BF">
        <w:rPr>
          <w:rFonts w:ascii="Times New Roman" w:eastAsia="Times New Roman" w:hAnsi="Times New Roman" w:cs="Times New Roman"/>
          <w:sz w:val="24"/>
          <w:szCs w:val="24"/>
          <w:lang w:eastAsia="sk-SK"/>
        </w:rPr>
        <w:t xml:space="preserve"> are in effect, then the CLB option also produces heteroscedasticity-consistent </w:t>
      </w:r>
      <w:r w:rsidRPr="006375BF">
        <w:rPr>
          <w:rFonts w:ascii="Times New Roman" w:eastAsia="Times New Roman" w:hAnsi="Times New Roman" w:cs="Times New Roman"/>
          <w:noProof/>
          <w:sz w:val="24"/>
          <w:szCs w:val="24"/>
          <w:lang w:eastAsia="sk-SK"/>
        </w:rPr>
        <w:drawing>
          <wp:inline distT="0" distB="0" distL="0" distR="0" wp14:anchorId="6377BFE3" wp14:editId="040957C9">
            <wp:extent cx="632460" cy="155575"/>
            <wp:effectExtent l="0" t="0" r="0" b="0"/>
            <wp:docPr id="39" name="Obrázok 39"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upper and lower confidence limits for the parameter estimates. </w:t>
      </w:r>
    </w:p>
    <w:p w14:paraId="16AE51B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CLI </w:t>
      </w:r>
    </w:p>
    <w:p w14:paraId="3880FC45"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the </w:t>
      </w:r>
      <w:r w:rsidRPr="006375BF">
        <w:rPr>
          <w:rFonts w:ascii="Times New Roman" w:eastAsia="Times New Roman" w:hAnsi="Times New Roman" w:cs="Times New Roman"/>
          <w:noProof/>
          <w:sz w:val="24"/>
          <w:szCs w:val="24"/>
          <w:lang w:eastAsia="sk-SK"/>
        </w:rPr>
        <w:drawing>
          <wp:inline distT="0" distB="0" distL="0" distR="0" wp14:anchorId="75797835" wp14:editId="50058050">
            <wp:extent cx="632460" cy="155575"/>
            <wp:effectExtent l="0" t="0" r="0" b="0"/>
            <wp:docPr id="38" name="Obrázok 38"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upper and lower confidence limits for an individual predicted value. By default, the 95% limits are computed; the </w:t>
      </w:r>
      <w:hyperlink r:id="rId135" w:anchor="statug.reg.procalpha" w:history="1">
        <w:r w:rsidRPr="006375BF">
          <w:rPr>
            <w:rFonts w:ascii="Times New Roman" w:eastAsia="Times New Roman" w:hAnsi="Times New Roman" w:cs="Times New Roman"/>
            <w:color w:val="0000FF"/>
            <w:sz w:val="24"/>
            <w:szCs w:val="24"/>
            <w:u w:val="single"/>
            <w:lang w:eastAsia="sk-SK"/>
          </w:rPr>
          <w:t>ALPHA=</w:t>
        </w:r>
      </w:hyperlink>
      <w:r w:rsidRPr="006375BF">
        <w:rPr>
          <w:rFonts w:ascii="Times New Roman" w:eastAsia="Times New Roman" w:hAnsi="Times New Roman" w:cs="Times New Roman"/>
          <w:sz w:val="24"/>
          <w:szCs w:val="24"/>
          <w:lang w:eastAsia="sk-SK"/>
        </w:rPr>
        <w:t xml:space="preserve"> option in the </w:t>
      </w:r>
      <w:hyperlink r:id="rId136" w:history="1">
        <w:r w:rsidRPr="006375BF">
          <w:rPr>
            <w:rFonts w:ascii="Times New Roman" w:eastAsia="Times New Roman" w:hAnsi="Times New Roman" w:cs="Times New Roman"/>
            <w:color w:val="0000FF"/>
            <w:sz w:val="24"/>
            <w:szCs w:val="24"/>
            <w:u w:val="single"/>
            <w:lang w:eastAsia="sk-SK"/>
          </w:rPr>
          <w:t>PROC REG</w:t>
        </w:r>
      </w:hyperlink>
      <w:r w:rsidRPr="006375BF">
        <w:rPr>
          <w:rFonts w:ascii="Times New Roman" w:eastAsia="Times New Roman" w:hAnsi="Times New Roman" w:cs="Times New Roman"/>
          <w:sz w:val="24"/>
          <w:szCs w:val="24"/>
          <w:lang w:eastAsia="sk-SK"/>
        </w:rPr>
        <w:t xml:space="preserve"> or </w:t>
      </w:r>
      <w:hyperlink r:id="rId137"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can be used to change the </w:t>
      </w:r>
      <w:r w:rsidRPr="006375BF">
        <w:rPr>
          <w:rFonts w:ascii="Times New Roman" w:eastAsia="Times New Roman" w:hAnsi="Times New Roman" w:cs="Times New Roman"/>
          <w:noProof/>
          <w:sz w:val="24"/>
          <w:szCs w:val="24"/>
          <w:lang w:eastAsia="sk-SK"/>
        </w:rPr>
        <w:drawing>
          <wp:inline distT="0" distB="0" distL="0" distR="0" wp14:anchorId="7E186F06" wp14:editId="0A6843F3">
            <wp:extent cx="87630" cy="78105"/>
            <wp:effectExtent l="0" t="0" r="7620" b="0"/>
            <wp:docPr id="37" name="Obrázok 37" descr="https://support.sas.com/documentation/cdl/en/statug/63347/HTML/default/images/statug_reg0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pport.sas.com/documentation/cdl/en/statug/63347/HTML/default/images/statug_reg0041.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7630" cy="7810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level. The confidence limits reflect variation in the error, as well as variation in the parameter estimates. See the section </w:t>
      </w:r>
      <w:hyperlink r:id="rId138" w:history="1">
        <w:r w:rsidRPr="006375BF">
          <w:rPr>
            <w:rFonts w:ascii="Times New Roman" w:eastAsia="Times New Roman" w:hAnsi="Times New Roman" w:cs="Times New Roman"/>
            <w:color w:val="0000FF"/>
            <w:sz w:val="24"/>
            <w:szCs w:val="24"/>
            <w:u w:val="single"/>
            <w:lang w:eastAsia="sk-SK"/>
          </w:rPr>
          <w:t>Predicted and Residual Values</w:t>
        </w:r>
      </w:hyperlink>
      <w:r w:rsidRPr="006375BF">
        <w:rPr>
          <w:rFonts w:ascii="Times New Roman" w:eastAsia="Times New Roman" w:hAnsi="Times New Roman" w:cs="Times New Roman"/>
          <w:sz w:val="24"/>
          <w:szCs w:val="24"/>
          <w:lang w:eastAsia="sk-SK"/>
        </w:rPr>
        <w:t xml:space="preserve"> and Chapter 4, </w:t>
      </w:r>
      <w:hyperlink r:id="rId139" w:history="1">
        <w:r w:rsidRPr="006375BF">
          <w:rPr>
            <w:rFonts w:ascii="Times New Roman" w:eastAsia="Times New Roman" w:hAnsi="Times New Roman" w:cs="Times New Roman"/>
            <w:color w:val="0000FF"/>
            <w:sz w:val="24"/>
            <w:szCs w:val="24"/>
            <w:u w:val="single"/>
            <w:lang w:eastAsia="sk-SK"/>
          </w:rPr>
          <w:t>Introduction to Regression Procedures,</w:t>
        </w:r>
      </w:hyperlink>
      <w:r w:rsidRPr="006375BF">
        <w:rPr>
          <w:rFonts w:ascii="Times New Roman" w:eastAsia="Times New Roman" w:hAnsi="Times New Roman" w:cs="Times New Roman"/>
          <w:sz w:val="24"/>
          <w:szCs w:val="24"/>
          <w:lang w:eastAsia="sk-SK"/>
        </w:rPr>
        <w:t xml:space="preserve"> for more information. </w:t>
      </w:r>
    </w:p>
    <w:p w14:paraId="475ABE6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CLM </w:t>
      </w:r>
    </w:p>
    <w:p w14:paraId="7F475F5D"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w:t>
      </w:r>
      <w:r w:rsidRPr="006375BF">
        <w:rPr>
          <w:rFonts w:ascii="Times New Roman" w:eastAsia="Times New Roman" w:hAnsi="Times New Roman" w:cs="Times New Roman"/>
          <w:noProof/>
          <w:sz w:val="24"/>
          <w:szCs w:val="24"/>
          <w:lang w:eastAsia="sk-SK"/>
        </w:rPr>
        <w:drawing>
          <wp:inline distT="0" distB="0" distL="0" distR="0" wp14:anchorId="5D038409" wp14:editId="6AED4766">
            <wp:extent cx="632460" cy="155575"/>
            <wp:effectExtent l="0" t="0" r="0" b="0"/>
            <wp:docPr id="36" name="Obrázok 36" descr="https://support.sas.com/documentation/cdl/en/statug/63347/HTML/default/images/statug_reg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pport.sas.com/documentation/cdl/en/statug/63347/HTML/default/images/statug_reg002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32460" cy="15557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upper and lower confidence limits for the expected value of the dependent variable (mean) for each observation. By default, the 95% limits are computed; the </w:t>
      </w:r>
      <w:hyperlink r:id="rId140" w:anchor="statug.reg.procalpha" w:history="1">
        <w:r w:rsidRPr="006375BF">
          <w:rPr>
            <w:rFonts w:ascii="Times New Roman" w:eastAsia="Times New Roman" w:hAnsi="Times New Roman" w:cs="Times New Roman"/>
            <w:color w:val="0000FF"/>
            <w:sz w:val="24"/>
            <w:szCs w:val="24"/>
            <w:u w:val="single"/>
            <w:lang w:eastAsia="sk-SK"/>
          </w:rPr>
          <w:t>ALPHA=</w:t>
        </w:r>
      </w:hyperlink>
      <w:r w:rsidRPr="006375BF">
        <w:rPr>
          <w:rFonts w:ascii="Times New Roman" w:eastAsia="Times New Roman" w:hAnsi="Times New Roman" w:cs="Times New Roman"/>
          <w:sz w:val="24"/>
          <w:szCs w:val="24"/>
          <w:lang w:eastAsia="sk-SK"/>
        </w:rPr>
        <w:t xml:space="preserve"> in the </w:t>
      </w:r>
      <w:hyperlink r:id="rId141" w:history="1">
        <w:r w:rsidRPr="006375BF">
          <w:rPr>
            <w:rFonts w:ascii="Times New Roman" w:eastAsia="Times New Roman" w:hAnsi="Times New Roman" w:cs="Times New Roman"/>
            <w:color w:val="0000FF"/>
            <w:sz w:val="24"/>
            <w:szCs w:val="24"/>
            <w:u w:val="single"/>
            <w:lang w:eastAsia="sk-SK"/>
          </w:rPr>
          <w:t>PROC REG</w:t>
        </w:r>
      </w:hyperlink>
      <w:r w:rsidRPr="006375BF">
        <w:rPr>
          <w:rFonts w:ascii="Times New Roman" w:eastAsia="Times New Roman" w:hAnsi="Times New Roman" w:cs="Times New Roman"/>
          <w:sz w:val="24"/>
          <w:szCs w:val="24"/>
          <w:lang w:eastAsia="sk-SK"/>
        </w:rPr>
        <w:t xml:space="preserve"> or </w:t>
      </w:r>
      <w:hyperlink r:id="rId142"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can be used to change the </w:t>
      </w:r>
      <w:r w:rsidRPr="006375BF">
        <w:rPr>
          <w:rFonts w:ascii="Times New Roman" w:eastAsia="Times New Roman" w:hAnsi="Times New Roman" w:cs="Times New Roman"/>
          <w:noProof/>
          <w:sz w:val="24"/>
          <w:szCs w:val="24"/>
          <w:lang w:eastAsia="sk-SK"/>
        </w:rPr>
        <w:drawing>
          <wp:inline distT="0" distB="0" distL="0" distR="0" wp14:anchorId="2BD9171B" wp14:editId="425834CF">
            <wp:extent cx="87630" cy="78105"/>
            <wp:effectExtent l="0" t="0" r="7620" b="0"/>
            <wp:docPr id="35" name="Obrázok 35" descr="https://support.sas.com/documentation/cdl/en/statug/63347/HTML/default/images/statug_reg0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pport.sas.com/documentation/cdl/en/statug/63347/HTML/default/images/statug_reg0041.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7630" cy="7810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level. This is not a prediction interval (see the </w:t>
      </w:r>
      <w:hyperlink r:id="rId143" w:anchor="statug.reg.modelcli" w:history="1">
        <w:r w:rsidRPr="006375BF">
          <w:rPr>
            <w:rFonts w:ascii="Times New Roman" w:eastAsia="Times New Roman" w:hAnsi="Times New Roman" w:cs="Times New Roman"/>
            <w:color w:val="0000FF"/>
            <w:sz w:val="24"/>
            <w:szCs w:val="24"/>
            <w:u w:val="single"/>
            <w:lang w:eastAsia="sk-SK"/>
          </w:rPr>
          <w:t>CLI</w:t>
        </w:r>
      </w:hyperlink>
      <w:r w:rsidRPr="006375BF">
        <w:rPr>
          <w:rFonts w:ascii="Times New Roman" w:eastAsia="Times New Roman" w:hAnsi="Times New Roman" w:cs="Times New Roman"/>
          <w:sz w:val="24"/>
          <w:szCs w:val="24"/>
          <w:lang w:eastAsia="sk-SK"/>
        </w:rPr>
        <w:t xml:space="preserve"> option) because it takes into account only the variation in the parameter estimates, not the variation in the error term. See the section </w:t>
      </w:r>
      <w:hyperlink r:id="rId144" w:history="1">
        <w:r w:rsidRPr="006375BF">
          <w:rPr>
            <w:rFonts w:ascii="Times New Roman" w:eastAsia="Times New Roman" w:hAnsi="Times New Roman" w:cs="Times New Roman"/>
            <w:color w:val="0000FF"/>
            <w:sz w:val="24"/>
            <w:szCs w:val="24"/>
            <w:u w:val="single"/>
            <w:lang w:eastAsia="sk-SK"/>
          </w:rPr>
          <w:t>Predicted and Residual Values</w:t>
        </w:r>
      </w:hyperlink>
      <w:r w:rsidRPr="006375BF">
        <w:rPr>
          <w:rFonts w:ascii="Times New Roman" w:eastAsia="Times New Roman" w:hAnsi="Times New Roman" w:cs="Times New Roman"/>
          <w:sz w:val="24"/>
          <w:szCs w:val="24"/>
          <w:lang w:eastAsia="sk-SK"/>
        </w:rPr>
        <w:t xml:space="preserve"> and Chapter 4, </w:t>
      </w:r>
      <w:hyperlink r:id="rId145" w:history="1">
        <w:r w:rsidRPr="006375BF">
          <w:rPr>
            <w:rFonts w:ascii="Times New Roman" w:eastAsia="Times New Roman" w:hAnsi="Times New Roman" w:cs="Times New Roman"/>
            <w:color w:val="0000FF"/>
            <w:sz w:val="24"/>
            <w:szCs w:val="24"/>
            <w:u w:val="single"/>
            <w:lang w:eastAsia="sk-SK"/>
          </w:rPr>
          <w:t>Introduction to Regression Procedures,</w:t>
        </w:r>
      </w:hyperlink>
      <w:r w:rsidRPr="006375BF">
        <w:rPr>
          <w:rFonts w:ascii="Times New Roman" w:eastAsia="Times New Roman" w:hAnsi="Times New Roman" w:cs="Times New Roman"/>
          <w:sz w:val="24"/>
          <w:szCs w:val="24"/>
          <w:lang w:eastAsia="sk-SK"/>
        </w:rPr>
        <w:t xml:space="preserve"> for more information. </w:t>
      </w:r>
    </w:p>
    <w:p w14:paraId="70226CD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COLLIN </w:t>
      </w:r>
    </w:p>
    <w:p w14:paraId="73B67042"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a detailed analysis of collinearity among the regressors. This includes eigenvalues, condition indices, and decomposition of the variances of the estimates with respect to each eigenvalue. See the section </w:t>
      </w:r>
      <w:hyperlink r:id="rId146" w:history="1">
        <w:r w:rsidRPr="006375BF">
          <w:rPr>
            <w:rFonts w:ascii="Times New Roman" w:eastAsia="Times New Roman" w:hAnsi="Times New Roman" w:cs="Times New Roman"/>
            <w:color w:val="0000FF"/>
            <w:sz w:val="24"/>
            <w:szCs w:val="24"/>
            <w:u w:val="single"/>
            <w:lang w:eastAsia="sk-SK"/>
          </w:rPr>
          <w:t>Collinearity Diagnostics</w:t>
        </w:r>
      </w:hyperlink>
      <w:r w:rsidRPr="006375BF">
        <w:rPr>
          <w:rFonts w:ascii="Times New Roman" w:eastAsia="Times New Roman" w:hAnsi="Times New Roman" w:cs="Times New Roman"/>
          <w:sz w:val="24"/>
          <w:szCs w:val="24"/>
          <w:lang w:eastAsia="sk-SK"/>
        </w:rPr>
        <w:t xml:space="preserve">. </w:t>
      </w:r>
    </w:p>
    <w:p w14:paraId="38FD936E"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COLLINOINT </w:t>
      </w:r>
    </w:p>
    <w:p w14:paraId="730DBBC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the same analysis as the COLLIN option with the intercept variable adjusted out rather than included in the diagnostics. See the section </w:t>
      </w:r>
      <w:hyperlink r:id="rId147" w:history="1">
        <w:r w:rsidRPr="006375BF">
          <w:rPr>
            <w:rFonts w:ascii="Times New Roman" w:eastAsia="Times New Roman" w:hAnsi="Times New Roman" w:cs="Times New Roman"/>
            <w:color w:val="0000FF"/>
            <w:sz w:val="24"/>
            <w:szCs w:val="24"/>
            <w:u w:val="single"/>
            <w:lang w:eastAsia="sk-SK"/>
          </w:rPr>
          <w:t>Collinearity Diagnostics</w:t>
        </w:r>
      </w:hyperlink>
      <w:r w:rsidRPr="006375BF">
        <w:rPr>
          <w:rFonts w:ascii="Times New Roman" w:eastAsia="Times New Roman" w:hAnsi="Times New Roman" w:cs="Times New Roman"/>
          <w:sz w:val="24"/>
          <w:szCs w:val="24"/>
          <w:lang w:eastAsia="sk-SK"/>
        </w:rPr>
        <w:t xml:space="preserve">. </w:t>
      </w:r>
    </w:p>
    <w:p w14:paraId="70E897F4"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CORRB </w:t>
      </w:r>
    </w:p>
    <w:p w14:paraId="261A585D"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correlation matrix of the estimates. This is the </w:t>
      </w:r>
      <w:r w:rsidRPr="006375BF">
        <w:rPr>
          <w:rFonts w:ascii="Times New Roman" w:eastAsia="Times New Roman" w:hAnsi="Times New Roman" w:cs="Times New Roman"/>
          <w:noProof/>
          <w:sz w:val="24"/>
          <w:szCs w:val="24"/>
          <w:lang w:eastAsia="sk-SK"/>
        </w:rPr>
        <w:drawing>
          <wp:inline distT="0" distB="0" distL="0" distR="0" wp14:anchorId="4CEEC669" wp14:editId="7F3E827B">
            <wp:extent cx="476885" cy="175260"/>
            <wp:effectExtent l="0" t="0" r="0" b="0"/>
            <wp:docPr id="34" name="Obrázok 34" descr="https://support.sas.com/documentation/cdl/en/statug/63347/HTML/default/images/statug_reg0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pport.sas.com/documentation/cdl/en/statug/63347/HTML/default/images/statug_reg0044.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76885" cy="17526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matrix scaled to unit diagonals. </w:t>
      </w:r>
    </w:p>
    <w:p w14:paraId="5BBCB0D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COVB </w:t>
      </w:r>
    </w:p>
    <w:p w14:paraId="70D905C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estimated covariance matrix of the estimates. This matrix is </w:t>
      </w:r>
      <w:r w:rsidRPr="006375BF">
        <w:rPr>
          <w:rFonts w:ascii="Times New Roman" w:eastAsia="Times New Roman" w:hAnsi="Times New Roman" w:cs="Times New Roman"/>
          <w:noProof/>
          <w:sz w:val="24"/>
          <w:szCs w:val="24"/>
          <w:lang w:eastAsia="sk-SK"/>
        </w:rPr>
        <w:drawing>
          <wp:inline distT="0" distB="0" distL="0" distR="0" wp14:anchorId="1C20AECF" wp14:editId="2CDEF412">
            <wp:extent cx="612775" cy="175260"/>
            <wp:effectExtent l="0" t="0" r="0" b="0"/>
            <wp:docPr id="33" name="Obrázok 33" descr="https://support.sas.com/documentation/cdl/en/statug/63347/HTML/default/images/statug_reg00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upport.sas.com/documentation/cdl/en/statug/63347/HTML/default/images/statug_reg0045.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12775" cy="17526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where </w:t>
      </w:r>
      <w:r w:rsidRPr="006375BF">
        <w:rPr>
          <w:rFonts w:ascii="Times New Roman" w:eastAsia="Times New Roman" w:hAnsi="Times New Roman" w:cs="Times New Roman"/>
          <w:noProof/>
          <w:sz w:val="24"/>
          <w:szCs w:val="24"/>
          <w:lang w:eastAsia="sk-SK"/>
        </w:rPr>
        <w:drawing>
          <wp:inline distT="0" distB="0" distL="0" distR="0" wp14:anchorId="00462B36" wp14:editId="1EF473D6">
            <wp:extent cx="116840" cy="126365"/>
            <wp:effectExtent l="0" t="0" r="0" b="6985"/>
            <wp:docPr id="32" name="Obrázok 32" descr="https://support.sas.com/documentation/cdl/en/statug/63347/HTML/default/images/statug_reg0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upport.sas.com/documentation/cdl/en/statug/63347/HTML/default/images/statug_reg0046.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16840"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is the estimated mean squared error. </w:t>
      </w:r>
    </w:p>
    <w:p w14:paraId="50BF0BFD"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CP </w:t>
      </w:r>
    </w:p>
    <w:p w14:paraId="4C3BD66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outputs Mallows’ </w:t>
      </w:r>
      <w:r w:rsidRPr="006375BF">
        <w:rPr>
          <w:rFonts w:ascii="Times New Roman" w:eastAsia="Times New Roman" w:hAnsi="Times New Roman" w:cs="Times New Roman"/>
          <w:noProof/>
          <w:sz w:val="24"/>
          <w:szCs w:val="24"/>
          <w:lang w:eastAsia="sk-SK"/>
        </w:rPr>
        <w:drawing>
          <wp:inline distT="0" distB="0" distL="0" distR="0" wp14:anchorId="230C9B95" wp14:editId="35B965E4">
            <wp:extent cx="146050" cy="135890"/>
            <wp:effectExtent l="0" t="0" r="6350" b="0"/>
            <wp:docPr id="31" name="Obrázok 31" descr="https://support.sas.com/documentation/cdl/en/statug/63347/HTML/default/images/statug_reg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upport.sas.com/documentation/cdl/en/statug/63347/HTML/default/images/statug_reg00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0"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for each model selected (Mallows 1973; Hocking 1976) to the OUTEST= data set. See the section </w:t>
      </w:r>
      <w:hyperlink r:id="rId151" w:history="1">
        <w:r w:rsidRPr="006375BF">
          <w:rPr>
            <w:rFonts w:ascii="Times New Roman" w:eastAsia="Times New Roman" w:hAnsi="Times New Roman" w:cs="Times New Roman"/>
            <w:color w:val="0000FF"/>
            <w:sz w:val="24"/>
            <w:szCs w:val="24"/>
            <w:u w:val="single"/>
            <w:lang w:eastAsia="sk-SK"/>
          </w:rPr>
          <w:t>Criteria Used in Model-Selection Methods</w:t>
        </w:r>
      </w:hyperlink>
      <w:r w:rsidRPr="006375BF">
        <w:rPr>
          <w:rFonts w:ascii="Times New Roman" w:eastAsia="Times New Roman" w:hAnsi="Times New Roman" w:cs="Times New Roman"/>
          <w:sz w:val="24"/>
          <w:szCs w:val="24"/>
          <w:lang w:eastAsia="sk-SK"/>
        </w:rPr>
        <w:t xml:space="preserve"> for a discussion of the use of </w:t>
      </w:r>
      <w:r w:rsidRPr="006375BF">
        <w:rPr>
          <w:rFonts w:ascii="Times New Roman" w:eastAsia="Times New Roman" w:hAnsi="Times New Roman" w:cs="Times New Roman"/>
          <w:noProof/>
          <w:sz w:val="24"/>
          <w:szCs w:val="24"/>
          <w:lang w:eastAsia="sk-SK"/>
        </w:rPr>
        <w:drawing>
          <wp:inline distT="0" distB="0" distL="0" distR="0" wp14:anchorId="2486AF9A" wp14:editId="5E0B5D44">
            <wp:extent cx="146050" cy="135890"/>
            <wp:effectExtent l="0" t="0" r="6350" b="0"/>
            <wp:docPr id="30" name="Obrázok 30" descr="https://support.sas.com/documentation/cdl/en/statug/63347/HTML/default/images/statug_reg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upport.sas.com/documentation/cdl/en/statug/63347/HTML/default/images/statug_reg00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0"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If SELECTION=ADJRSQ, SELECTION=RSQUARE, or SELECTION=CP is specified, then the </w:t>
      </w:r>
      <w:r w:rsidRPr="006375BF">
        <w:rPr>
          <w:rFonts w:ascii="Times New Roman" w:eastAsia="Times New Roman" w:hAnsi="Times New Roman" w:cs="Times New Roman"/>
          <w:noProof/>
          <w:sz w:val="24"/>
          <w:szCs w:val="24"/>
          <w:lang w:eastAsia="sk-SK"/>
        </w:rPr>
        <w:drawing>
          <wp:inline distT="0" distB="0" distL="0" distR="0" wp14:anchorId="7505EDFD" wp14:editId="7F87FF83">
            <wp:extent cx="146050" cy="135890"/>
            <wp:effectExtent l="0" t="0" r="6350" b="0"/>
            <wp:docPr id="29" name="Obrázok 29" descr="https://support.sas.com/documentation/cdl/en/statug/63347/HTML/default/images/statug_reg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upport.sas.com/documentation/cdl/en/statug/63347/HTML/default/images/statug_reg00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050"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is also added to the SubsetSelSummary table. </w:t>
      </w:r>
    </w:p>
    <w:p w14:paraId="2E9C2F8A"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DETAILS </w:t>
      </w:r>
    </w:p>
    <w:p w14:paraId="38D894FA"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DETAILS=</w:t>
      </w:r>
      <w:r w:rsidRPr="006375BF">
        <w:rPr>
          <w:rFonts w:ascii="Times New Roman" w:eastAsia="Times New Roman" w:hAnsi="Times New Roman" w:cs="Times New Roman"/>
          <w:b/>
          <w:bCs/>
          <w:i/>
          <w:iCs/>
          <w:sz w:val="24"/>
          <w:szCs w:val="24"/>
          <w:lang w:eastAsia="sk-SK"/>
        </w:rPr>
        <w:t>name</w:t>
      </w:r>
      <w:r w:rsidRPr="006375BF">
        <w:rPr>
          <w:rFonts w:ascii="Times New Roman" w:eastAsia="Times New Roman" w:hAnsi="Times New Roman" w:cs="Times New Roman"/>
          <w:b/>
          <w:bCs/>
          <w:sz w:val="24"/>
          <w:szCs w:val="24"/>
          <w:lang w:eastAsia="sk-SK"/>
        </w:rPr>
        <w:t xml:space="preserve"> </w:t>
      </w:r>
    </w:p>
    <w:p w14:paraId="67D81E7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level of detail produced when the BACKWARD, FORWARD, or STEPWISE method is used, where </w:t>
      </w:r>
      <w:r w:rsidRPr="006375BF">
        <w:rPr>
          <w:rFonts w:ascii="Times New Roman" w:eastAsia="Times New Roman" w:hAnsi="Times New Roman" w:cs="Times New Roman"/>
          <w:i/>
          <w:iCs/>
          <w:sz w:val="24"/>
          <w:szCs w:val="24"/>
          <w:lang w:eastAsia="sk-SK"/>
        </w:rPr>
        <w:t>name</w:t>
      </w:r>
      <w:r w:rsidRPr="006375BF">
        <w:rPr>
          <w:rFonts w:ascii="Times New Roman" w:eastAsia="Times New Roman" w:hAnsi="Times New Roman" w:cs="Times New Roman"/>
          <w:sz w:val="24"/>
          <w:szCs w:val="24"/>
          <w:lang w:eastAsia="sk-SK"/>
        </w:rPr>
        <w:t xml:space="preserve"> can be ALL, STEPS, or SUMMARY. The DETAILS or DETAILS=ALL option produces entry and removal statistics for each variable in the model building process, ANOVA and parameter estimates at each step, and a selection summary table. The option DETAILS=STEPS provides the step information and summary table. The option DETAILS=SUMMARY produces only the summary table. The default if the DETAILS option is omitted is DETAILS=STEPS. </w:t>
      </w:r>
    </w:p>
    <w:p w14:paraId="6915F81F"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DW </w:t>
      </w:r>
    </w:p>
    <w:p w14:paraId="0ADCBA3F"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calculates a Durbin-Watson statistic to test whether or not the errors have first-order autocorrelation. (This test is appropriate only for time series data.) Note that your data should be sorted by the date/time ID variable before you use this option. The sample autocorrelation of the residuals is also produced. See the section </w:t>
      </w:r>
      <w:hyperlink r:id="rId152" w:history="1">
        <w:r w:rsidRPr="006375BF">
          <w:rPr>
            <w:rFonts w:ascii="Times New Roman" w:eastAsia="Times New Roman" w:hAnsi="Times New Roman" w:cs="Times New Roman"/>
            <w:color w:val="0000FF"/>
            <w:sz w:val="24"/>
            <w:szCs w:val="24"/>
            <w:u w:val="single"/>
            <w:lang w:eastAsia="sk-SK"/>
          </w:rPr>
          <w:t>Autocorrelation in Time Series Data</w:t>
        </w:r>
      </w:hyperlink>
      <w:r w:rsidRPr="006375BF">
        <w:rPr>
          <w:rFonts w:ascii="Times New Roman" w:eastAsia="Times New Roman" w:hAnsi="Times New Roman" w:cs="Times New Roman"/>
          <w:sz w:val="24"/>
          <w:szCs w:val="24"/>
          <w:lang w:eastAsia="sk-SK"/>
        </w:rPr>
        <w:t xml:space="preserve">. </w:t>
      </w:r>
    </w:p>
    <w:p w14:paraId="50E1B576"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DWPROB </w:t>
      </w:r>
    </w:p>
    <w:p w14:paraId="7DFB610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calculates a Durbin-Watson statistic and a </w:t>
      </w:r>
      <w:r w:rsidRPr="006375BF">
        <w:rPr>
          <w:rFonts w:ascii="Times New Roman" w:eastAsia="Times New Roman" w:hAnsi="Times New Roman" w:cs="Times New Roman"/>
          <w:noProof/>
          <w:sz w:val="24"/>
          <w:szCs w:val="24"/>
          <w:lang w:eastAsia="sk-SK"/>
        </w:rPr>
        <w:drawing>
          <wp:inline distT="0" distB="0" distL="0" distR="0" wp14:anchorId="1F62477E" wp14:editId="185D6CD7">
            <wp:extent cx="78105" cy="97155"/>
            <wp:effectExtent l="0" t="0" r="0" b="0"/>
            <wp:docPr id="28" name="Obrázok 28" descr="https://support.sas.com/documentation/cdl/en/statug/63347/HTML/default/images/statug_reg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pport.sas.com/documentation/cdl/en/statug/63347/HTML/default/images/statug_reg0012.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10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-value to test whether or not the errors have first-order autocorrelation. Note that it is not necessary to specify the DW option if the DWPROB option is specified. (This test is appropriate only for time series data.) Note that your data should be sorted by the date/time ID variable before you use this option. The sample autocorrelation of the residuals is also produced. See the section </w:t>
      </w:r>
      <w:hyperlink r:id="rId153" w:history="1">
        <w:r w:rsidRPr="006375BF">
          <w:rPr>
            <w:rFonts w:ascii="Times New Roman" w:eastAsia="Times New Roman" w:hAnsi="Times New Roman" w:cs="Times New Roman"/>
            <w:color w:val="0000FF"/>
            <w:sz w:val="24"/>
            <w:szCs w:val="24"/>
            <w:u w:val="single"/>
            <w:lang w:eastAsia="sk-SK"/>
          </w:rPr>
          <w:t>Autocorrelation in Time Series Data</w:t>
        </w:r>
      </w:hyperlink>
      <w:r w:rsidRPr="006375BF">
        <w:rPr>
          <w:rFonts w:ascii="Times New Roman" w:eastAsia="Times New Roman" w:hAnsi="Times New Roman" w:cs="Times New Roman"/>
          <w:sz w:val="24"/>
          <w:szCs w:val="24"/>
          <w:lang w:eastAsia="sk-SK"/>
        </w:rPr>
        <w:t xml:space="preserve">. </w:t>
      </w:r>
    </w:p>
    <w:p w14:paraId="2FC56E3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EDF </w:t>
      </w:r>
    </w:p>
    <w:p w14:paraId="4421B10F"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number of regressors in the model excluding and including the intercept, the error degrees of freedom, and the model </w:t>
      </w:r>
      <w:r w:rsidRPr="006375BF">
        <w:rPr>
          <w:rFonts w:ascii="Times New Roman" w:eastAsia="Times New Roman" w:hAnsi="Times New Roman" w:cs="Times New Roman"/>
          <w:noProof/>
          <w:sz w:val="24"/>
          <w:szCs w:val="24"/>
          <w:lang w:eastAsia="sk-SK"/>
        </w:rPr>
        <w:drawing>
          <wp:inline distT="0" distB="0" distL="0" distR="0" wp14:anchorId="53253332" wp14:editId="5529DCC1">
            <wp:extent cx="146050" cy="126365"/>
            <wp:effectExtent l="0" t="0" r="6350" b="6985"/>
            <wp:docPr id="27" name="Obrázok 27" descr="https://support.sas.com/documentation/cdl/en/statug/63347/HTML/default/images/statug_reg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upport.sas.com/documentation/cdl/en/statug/63347/HTML/default/images/statug_reg00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to the OUTEST= data set. </w:t>
      </w:r>
    </w:p>
    <w:p w14:paraId="5B926311"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GMSEP </w:t>
      </w:r>
    </w:p>
    <w:p w14:paraId="19EF5C1E"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outputs the estimated mean square error of prediction assuming that both independent and dependent variables are multivariate normal (Stein 1960; Darlington 1968) to the OUTEST= data set. (Note that Hocking’s formula (1976, eq. 4.20) contains a misprint: "</w:t>
      </w:r>
      <w:r w:rsidRPr="006375BF">
        <w:rPr>
          <w:rFonts w:ascii="Times New Roman" w:eastAsia="Times New Roman" w:hAnsi="Times New Roman" w:cs="Times New Roman"/>
          <w:noProof/>
          <w:sz w:val="24"/>
          <w:szCs w:val="24"/>
          <w:lang w:eastAsia="sk-SK"/>
        </w:rPr>
        <w:drawing>
          <wp:inline distT="0" distB="0" distL="0" distR="0" wp14:anchorId="4206BEEA" wp14:editId="17D6F8F1">
            <wp:extent cx="272415" cy="107315"/>
            <wp:effectExtent l="0" t="0" r="0" b="6985"/>
            <wp:docPr id="26" name="Obrázok 26" descr="https://support.sas.com/documentation/cdl/en/statug/63347/HTML/default/images/statug_reg0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upport.sas.com/documentation/cdl/en/statug/63347/HTML/default/images/statug_reg0047.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72415" cy="10731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should read "</w:t>
      </w:r>
      <w:r w:rsidRPr="006375BF">
        <w:rPr>
          <w:rFonts w:ascii="Times New Roman" w:eastAsia="Times New Roman" w:hAnsi="Times New Roman" w:cs="Times New Roman"/>
          <w:noProof/>
          <w:sz w:val="24"/>
          <w:szCs w:val="24"/>
          <w:lang w:eastAsia="sk-SK"/>
        </w:rPr>
        <w:drawing>
          <wp:inline distT="0" distB="0" distL="0" distR="0" wp14:anchorId="2D18F88A" wp14:editId="32038872">
            <wp:extent cx="281940" cy="97155"/>
            <wp:effectExtent l="0" t="0" r="3810" b="0"/>
            <wp:docPr id="25" name="Obrázok 25" descr="https://support.sas.com/documentation/cdl/en/statug/63347/HTML/default/images/statug_reg0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upport.sas.com/documentation/cdl/en/statug/63347/HTML/default/images/statug_reg0048.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81940"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If SELECTION=ADJRSQ, SELECTION=RSQUARE, or SELECTION=CP is specified, then the GMSEP statistic is also added to the SubsetSelSummary table. </w:t>
      </w:r>
    </w:p>
    <w:p w14:paraId="0EADB5AE"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GROUPNAMES=</w:t>
      </w:r>
      <w:r w:rsidRPr="006375BF">
        <w:rPr>
          <w:rFonts w:ascii="Times New Roman" w:eastAsia="Times New Roman" w:hAnsi="Times New Roman" w:cs="Times New Roman"/>
          <w:b/>
          <w:bCs/>
          <w:i/>
          <w:iCs/>
          <w:sz w:val="24"/>
          <w:szCs w:val="24"/>
          <w:lang w:eastAsia="sk-SK"/>
        </w:rPr>
        <w:t>’name1’ ’name2’ ...</w:t>
      </w:r>
      <w:r w:rsidRPr="006375BF">
        <w:rPr>
          <w:rFonts w:ascii="Times New Roman" w:eastAsia="Times New Roman" w:hAnsi="Times New Roman" w:cs="Times New Roman"/>
          <w:b/>
          <w:bCs/>
          <w:sz w:val="24"/>
          <w:szCs w:val="24"/>
          <w:lang w:eastAsia="sk-SK"/>
        </w:rPr>
        <w:t xml:space="preserve"> </w:t>
      </w:r>
    </w:p>
    <w:p w14:paraId="391F9254"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provides names for variable groups. This option is available only in the BACKWARD, FORWARD, and STEPWISE methods. The group name can be up to 32 characters. Subsets of independent variables listed in the </w:t>
      </w:r>
      <w:hyperlink r:id="rId156"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can be designated as variable groups. This is done by enclosing the appropriate variables in braces. Variables in the same group are entered into or removed from the regression model at the same time. However, if the tolerance of any variable (see the </w:t>
      </w:r>
      <w:hyperlink r:id="rId157" w:anchor="statug.reg.modeltol" w:history="1">
        <w:r w:rsidRPr="006375BF">
          <w:rPr>
            <w:rFonts w:ascii="Times New Roman" w:eastAsia="Times New Roman" w:hAnsi="Times New Roman" w:cs="Times New Roman"/>
            <w:color w:val="0000FF"/>
            <w:sz w:val="24"/>
            <w:szCs w:val="24"/>
            <w:u w:val="single"/>
            <w:lang w:eastAsia="sk-SK"/>
          </w:rPr>
          <w:t>TOL</w:t>
        </w:r>
      </w:hyperlink>
      <w:r w:rsidRPr="006375BF">
        <w:rPr>
          <w:rFonts w:ascii="Times New Roman" w:eastAsia="Times New Roman" w:hAnsi="Times New Roman" w:cs="Times New Roman"/>
          <w:sz w:val="24"/>
          <w:szCs w:val="24"/>
          <w:lang w:eastAsia="sk-SK"/>
        </w:rPr>
        <w:t xml:space="preserve"> option) in a group is less than the setting of the </w:t>
      </w:r>
      <w:hyperlink r:id="rId158" w:anchor="statug.reg.modelsingular" w:history="1">
        <w:r w:rsidRPr="006375BF">
          <w:rPr>
            <w:rFonts w:ascii="Times New Roman" w:eastAsia="Times New Roman" w:hAnsi="Times New Roman" w:cs="Times New Roman"/>
            <w:color w:val="0000FF"/>
            <w:sz w:val="24"/>
            <w:szCs w:val="24"/>
            <w:u w:val="single"/>
            <w:lang w:eastAsia="sk-SK"/>
          </w:rPr>
          <w:t>SINGULAR=</w:t>
        </w:r>
      </w:hyperlink>
      <w:r w:rsidRPr="006375BF">
        <w:rPr>
          <w:rFonts w:ascii="Times New Roman" w:eastAsia="Times New Roman" w:hAnsi="Times New Roman" w:cs="Times New Roman"/>
          <w:sz w:val="24"/>
          <w:szCs w:val="24"/>
          <w:lang w:eastAsia="sk-SK"/>
        </w:rPr>
        <w:t xml:space="preserve"> option, then the variable is not entered into the model with the rest of its group. If the GROUPNAMES= option is not used, then the names GROUP1, GROUP2, ..., GROUP</w:t>
      </w:r>
      <w:r w:rsidRPr="006375BF">
        <w:rPr>
          <w:rFonts w:ascii="Times New Roman" w:eastAsia="Times New Roman" w:hAnsi="Times New Roman" w:cs="Times New Roman"/>
          <w:i/>
          <w:iCs/>
          <w:sz w:val="24"/>
          <w:szCs w:val="24"/>
          <w:lang w:eastAsia="sk-SK"/>
        </w:rPr>
        <w:t>n</w:t>
      </w:r>
      <w:r w:rsidRPr="006375BF">
        <w:rPr>
          <w:rFonts w:ascii="Times New Roman" w:eastAsia="Times New Roman" w:hAnsi="Times New Roman" w:cs="Times New Roman"/>
          <w:sz w:val="24"/>
          <w:szCs w:val="24"/>
          <w:lang w:eastAsia="sk-SK"/>
        </w:rPr>
        <w:t xml:space="preserve"> are assigned to groups encountered in the </w:t>
      </w:r>
      <w:hyperlink r:id="rId159"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Variables not enclosed by braces are used as groups of a single variable. </w:t>
      </w:r>
    </w:p>
    <w:p w14:paraId="0B3D6A4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For example: </w:t>
      </w:r>
    </w:p>
    <w:p w14:paraId="4E21C289" w14:textId="77777777" w:rsidR="006375BF" w:rsidRPr="006375BF" w:rsidRDefault="006375BF" w:rsidP="0063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6375BF">
        <w:rPr>
          <w:rFonts w:ascii="Courier New" w:eastAsia="Times New Roman" w:hAnsi="Courier New" w:cs="Courier New"/>
          <w:sz w:val="20"/>
          <w:szCs w:val="20"/>
          <w:lang w:eastAsia="sk-SK"/>
        </w:rPr>
        <w:t>model y={x1 x2} x3 / selection=stepwise</w:t>
      </w:r>
    </w:p>
    <w:p w14:paraId="0030DED6" w14:textId="77777777" w:rsidR="006375BF" w:rsidRPr="006375BF" w:rsidRDefault="006375BF" w:rsidP="0063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6375BF">
        <w:rPr>
          <w:rFonts w:ascii="Courier New" w:eastAsia="Times New Roman" w:hAnsi="Courier New" w:cs="Courier New"/>
          <w:sz w:val="20"/>
          <w:szCs w:val="20"/>
          <w:lang w:eastAsia="sk-SK"/>
        </w:rPr>
        <w:t xml:space="preserve">  groupnames='x1 x2' 'x3';</w:t>
      </w:r>
    </w:p>
    <w:p w14:paraId="6DE15BC8"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Another example: </w:t>
      </w:r>
    </w:p>
    <w:p w14:paraId="798AEFA8" w14:textId="77777777" w:rsidR="006375BF" w:rsidRPr="006375BF" w:rsidRDefault="006375BF" w:rsidP="0063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6375BF">
        <w:rPr>
          <w:rFonts w:ascii="Courier New" w:eastAsia="Times New Roman" w:hAnsi="Courier New" w:cs="Courier New"/>
          <w:sz w:val="20"/>
          <w:szCs w:val="20"/>
          <w:lang w:eastAsia="sk-SK"/>
        </w:rPr>
        <w:t>model y={ht wgt age} bodyfat / selection=forward</w:t>
      </w:r>
    </w:p>
    <w:p w14:paraId="6218ECC0" w14:textId="77777777" w:rsidR="006375BF" w:rsidRPr="006375BF" w:rsidRDefault="006375BF" w:rsidP="0063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sk-SK"/>
        </w:rPr>
      </w:pPr>
      <w:r w:rsidRPr="006375BF">
        <w:rPr>
          <w:rFonts w:ascii="Courier New" w:eastAsia="Times New Roman" w:hAnsi="Courier New" w:cs="Courier New"/>
          <w:sz w:val="20"/>
          <w:szCs w:val="20"/>
          <w:lang w:eastAsia="sk-SK"/>
        </w:rPr>
        <w:t xml:space="preserve">  groupnames='htwgtage' 'bodyfat';</w:t>
      </w:r>
    </w:p>
    <w:p w14:paraId="713F712A"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HCC </w:t>
      </w:r>
    </w:p>
    <w:p w14:paraId="29E55C48"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heteroscedasticity-consistent standard errors of the parameter estimates. You can use the </w:t>
      </w:r>
      <w:hyperlink r:id="rId160" w:anchor="statug.reg.modelhccmethod" w:history="1">
        <w:r w:rsidRPr="006375BF">
          <w:rPr>
            <w:rFonts w:ascii="Times New Roman" w:eastAsia="Times New Roman" w:hAnsi="Times New Roman" w:cs="Times New Roman"/>
            <w:color w:val="0000FF"/>
            <w:sz w:val="24"/>
            <w:szCs w:val="24"/>
            <w:u w:val="single"/>
            <w:lang w:eastAsia="sk-SK"/>
          </w:rPr>
          <w:t>HCCMETHOD=</w:t>
        </w:r>
      </w:hyperlink>
      <w:r w:rsidRPr="006375BF">
        <w:rPr>
          <w:rFonts w:ascii="Times New Roman" w:eastAsia="Times New Roman" w:hAnsi="Times New Roman" w:cs="Times New Roman"/>
          <w:sz w:val="24"/>
          <w:szCs w:val="24"/>
          <w:lang w:eastAsia="sk-SK"/>
        </w:rPr>
        <w:t xml:space="preserve"> option to specify the method used to compute the heteroscedasticity-consistent covariance matrix. </w:t>
      </w:r>
    </w:p>
    <w:p w14:paraId="5F12121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HCCMETHOD=0,1,2, or 3 </w:t>
      </w:r>
    </w:p>
    <w:p w14:paraId="534CF7B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method used to obtain a heteroscedasticity-consistent covariance matrix for use with the </w:t>
      </w:r>
      <w:hyperlink r:id="rId161" w:anchor="statug.reg.modelacov" w:history="1">
        <w:r w:rsidRPr="006375BF">
          <w:rPr>
            <w:rFonts w:ascii="Times New Roman" w:eastAsia="Times New Roman" w:hAnsi="Times New Roman" w:cs="Times New Roman"/>
            <w:color w:val="0000FF"/>
            <w:sz w:val="24"/>
            <w:szCs w:val="24"/>
            <w:u w:val="single"/>
            <w:lang w:eastAsia="sk-SK"/>
          </w:rPr>
          <w:t>ACOV</w:t>
        </w:r>
      </w:hyperlink>
      <w:r w:rsidRPr="006375BF">
        <w:rPr>
          <w:rFonts w:ascii="Times New Roman" w:eastAsia="Times New Roman" w:hAnsi="Times New Roman" w:cs="Times New Roman"/>
          <w:sz w:val="24"/>
          <w:szCs w:val="24"/>
          <w:lang w:eastAsia="sk-SK"/>
        </w:rPr>
        <w:t xml:space="preserve">, </w:t>
      </w:r>
      <w:hyperlink r:id="rId162" w:anchor="statug.reg.modelhcc" w:history="1">
        <w:r w:rsidRPr="006375BF">
          <w:rPr>
            <w:rFonts w:ascii="Times New Roman" w:eastAsia="Times New Roman" w:hAnsi="Times New Roman" w:cs="Times New Roman"/>
            <w:color w:val="0000FF"/>
            <w:sz w:val="24"/>
            <w:szCs w:val="24"/>
            <w:u w:val="single"/>
            <w:lang w:eastAsia="sk-SK"/>
          </w:rPr>
          <w:t>HCC</w:t>
        </w:r>
      </w:hyperlink>
      <w:r w:rsidRPr="006375BF">
        <w:rPr>
          <w:rFonts w:ascii="Times New Roman" w:eastAsia="Times New Roman" w:hAnsi="Times New Roman" w:cs="Times New Roman"/>
          <w:sz w:val="24"/>
          <w:szCs w:val="24"/>
          <w:lang w:eastAsia="sk-SK"/>
        </w:rPr>
        <w:t xml:space="preserve">, or </w:t>
      </w:r>
      <w:hyperlink r:id="rId163" w:anchor="statug.reg.modelwhite" w:history="1">
        <w:r w:rsidRPr="006375BF">
          <w:rPr>
            <w:rFonts w:ascii="Times New Roman" w:eastAsia="Times New Roman" w:hAnsi="Times New Roman" w:cs="Times New Roman"/>
            <w:color w:val="0000FF"/>
            <w:sz w:val="24"/>
            <w:szCs w:val="24"/>
            <w:u w:val="single"/>
            <w:lang w:eastAsia="sk-SK"/>
          </w:rPr>
          <w:t>WHITE</w:t>
        </w:r>
      </w:hyperlink>
      <w:r w:rsidRPr="006375BF">
        <w:rPr>
          <w:rFonts w:ascii="Times New Roman" w:eastAsia="Times New Roman" w:hAnsi="Times New Roman" w:cs="Times New Roman"/>
          <w:sz w:val="24"/>
          <w:szCs w:val="24"/>
          <w:lang w:eastAsia="sk-SK"/>
        </w:rPr>
        <w:t xml:space="preserve"> option in the </w:t>
      </w:r>
      <w:hyperlink r:id="rId164"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and for heteroscedasticity-consistent tests with the TEST statement. The default is HCCMETHOD=0. See the section </w:t>
      </w:r>
      <w:hyperlink r:id="rId165" w:history="1">
        <w:r w:rsidRPr="006375BF">
          <w:rPr>
            <w:rFonts w:ascii="Times New Roman" w:eastAsia="Times New Roman" w:hAnsi="Times New Roman" w:cs="Times New Roman"/>
            <w:color w:val="0000FF"/>
            <w:sz w:val="24"/>
            <w:szCs w:val="24"/>
            <w:u w:val="single"/>
            <w:lang w:eastAsia="sk-SK"/>
          </w:rPr>
          <w:t>Testing for Heteroscedasticity</w:t>
        </w:r>
      </w:hyperlink>
      <w:r w:rsidRPr="006375BF">
        <w:rPr>
          <w:rFonts w:ascii="Times New Roman" w:eastAsia="Times New Roman" w:hAnsi="Times New Roman" w:cs="Times New Roman"/>
          <w:sz w:val="24"/>
          <w:szCs w:val="24"/>
          <w:lang w:eastAsia="sk-SK"/>
        </w:rPr>
        <w:t xml:space="preserve"> for details. </w:t>
      </w:r>
    </w:p>
    <w:p w14:paraId="4AC6F40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I </w:t>
      </w:r>
    </w:p>
    <w:p w14:paraId="4D8C8942"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w:t>
      </w:r>
      <w:r w:rsidRPr="006375BF">
        <w:rPr>
          <w:rFonts w:ascii="Times New Roman" w:eastAsia="Times New Roman" w:hAnsi="Times New Roman" w:cs="Times New Roman"/>
          <w:noProof/>
          <w:sz w:val="24"/>
          <w:szCs w:val="24"/>
          <w:lang w:eastAsia="sk-SK"/>
        </w:rPr>
        <w:drawing>
          <wp:inline distT="0" distB="0" distL="0" distR="0" wp14:anchorId="4C964DBD" wp14:editId="3D311AB6">
            <wp:extent cx="476885" cy="175260"/>
            <wp:effectExtent l="0" t="0" r="0" b="0"/>
            <wp:docPr id="24" name="Obrázok 24" descr="https://support.sas.com/documentation/cdl/en/statug/63347/HTML/default/images/statug_reg0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upport.sas.com/documentation/cdl/en/statug/63347/HTML/default/images/statug_reg0049.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76885" cy="17526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matrix. The inverse of the crossproducts matrix is bordered by the parameter estimates and SSE matrices. </w:t>
      </w:r>
    </w:p>
    <w:p w14:paraId="237A853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INCLUDE=</w:t>
      </w:r>
      <w:r w:rsidRPr="006375BF">
        <w:rPr>
          <w:rFonts w:ascii="Times New Roman" w:eastAsia="Times New Roman" w:hAnsi="Times New Roman" w:cs="Times New Roman"/>
          <w:b/>
          <w:bCs/>
          <w:i/>
          <w:iCs/>
          <w:sz w:val="24"/>
          <w:szCs w:val="24"/>
          <w:lang w:eastAsia="sk-SK"/>
        </w:rPr>
        <w:t>n</w:t>
      </w:r>
      <w:r w:rsidRPr="006375BF">
        <w:rPr>
          <w:rFonts w:ascii="Times New Roman" w:eastAsia="Times New Roman" w:hAnsi="Times New Roman" w:cs="Times New Roman"/>
          <w:b/>
          <w:bCs/>
          <w:sz w:val="24"/>
          <w:szCs w:val="24"/>
          <w:lang w:eastAsia="sk-SK"/>
        </w:rPr>
        <w:t xml:space="preserve"> </w:t>
      </w:r>
    </w:p>
    <w:p w14:paraId="2E555976"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forces the first </w:t>
      </w:r>
      <w:r w:rsidRPr="006375BF">
        <w:rPr>
          <w:rFonts w:ascii="Times New Roman" w:eastAsia="Times New Roman" w:hAnsi="Times New Roman" w:cs="Times New Roman"/>
          <w:i/>
          <w:iCs/>
          <w:sz w:val="24"/>
          <w:szCs w:val="24"/>
          <w:lang w:eastAsia="sk-SK"/>
        </w:rPr>
        <w:t>n</w:t>
      </w:r>
      <w:r w:rsidRPr="006375BF">
        <w:rPr>
          <w:rFonts w:ascii="Times New Roman" w:eastAsia="Times New Roman" w:hAnsi="Times New Roman" w:cs="Times New Roman"/>
          <w:sz w:val="24"/>
          <w:szCs w:val="24"/>
          <w:lang w:eastAsia="sk-SK"/>
        </w:rPr>
        <w:t xml:space="preserve"> independent variables listed in the </w:t>
      </w:r>
      <w:hyperlink r:id="rId167"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to be included in all models. The selection methods are performed on the other variables in the </w:t>
      </w:r>
      <w:hyperlink r:id="rId168"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The INCLUDE= option is not available with SELECTION=NONE. </w:t>
      </w:r>
    </w:p>
    <w:p w14:paraId="1B55CC7A"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INFLUENCE </w:t>
      </w:r>
    </w:p>
    <w:p w14:paraId="4592182C"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a detailed analysis of the influence of each observation on the estimates and the predicted values. See the section </w:t>
      </w:r>
      <w:hyperlink r:id="rId169" w:history="1">
        <w:r w:rsidRPr="006375BF">
          <w:rPr>
            <w:rFonts w:ascii="Times New Roman" w:eastAsia="Times New Roman" w:hAnsi="Times New Roman" w:cs="Times New Roman"/>
            <w:color w:val="0000FF"/>
            <w:sz w:val="24"/>
            <w:szCs w:val="24"/>
            <w:u w:val="single"/>
            <w:lang w:eastAsia="sk-SK"/>
          </w:rPr>
          <w:t>Influence Statistics</w:t>
        </w:r>
      </w:hyperlink>
      <w:r w:rsidRPr="006375BF">
        <w:rPr>
          <w:rFonts w:ascii="Times New Roman" w:eastAsia="Times New Roman" w:hAnsi="Times New Roman" w:cs="Times New Roman"/>
          <w:sz w:val="24"/>
          <w:szCs w:val="24"/>
          <w:lang w:eastAsia="sk-SK"/>
        </w:rPr>
        <w:t xml:space="preserve"> for details. </w:t>
      </w:r>
    </w:p>
    <w:p w14:paraId="10B61E2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lastRenderedPageBreak/>
        <w:t xml:space="preserve">JP </w:t>
      </w:r>
    </w:p>
    <w:p w14:paraId="35AEE98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w:t>
      </w:r>
      <w:r w:rsidRPr="006375BF">
        <w:rPr>
          <w:rFonts w:ascii="Times New Roman" w:eastAsia="Times New Roman" w:hAnsi="Times New Roman" w:cs="Times New Roman"/>
          <w:noProof/>
          <w:sz w:val="24"/>
          <w:szCs w:val="24"/>
          <w:lang w:eastAsia="sk-SK"/>
        </w:rPr>
        <w:drawing>
          <wp:inline distT="0" distB="0" distL="0" distR="0" wp14:anchorId="1FDA83CC" wp14:editId="1CFEEE1F">
            <wp:extent cx="126365" cy="135890"/>
            <wp:effectExtent l="0" t="0" r="6985" b="0"/>
            <wp:docPr id="23" name="Obrázok 23" descr="https://support.sas.com/documentation/cdl/en/statug/63347/HTML/default/images/statug_reg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upport.sas.com/documentation/cdl/en/statug/63347/HTML/default/images/statug_reg004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the estimated mean square error of prediction for each model selected assuming that the values of the regressors are fixed and that the model is correct to the OUTEST= data set. The </w:t>
      </w:r>
      <w:r w:rsidRPr="006375BF">
        <w:rPr>
          <w:rFonts w:ascii="Times New Roman" w:eastAsia="Times New Roman" w:hAnsi="Times New Roman" w:cs="Times New Roman"/>
          <w:noProof/>
          <w:sz w:val="24"/>
          <w:szCs w:val="24"/>
          <w:lang w:eastAsia="sk-SK"/>
        </w:rPr>
        <w:drawing>
          <wp:inline distT="0" distB="0" distL="0" distR="0" wp14:anchorId="7B01D9E6" wp14:editId="11114711">
            <wp:extent cx="126365" cy="135890"/>
            <wp:effectExtent l="0" t="0" r="6985" b="0"/>
            <wp:docPr id="22" name="Obrázok 22" descr="https://support.sas.com/documentation/cdl/en/statug/63347/HTML/default/images/statug_reg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upport.sas.com/documentation/cdl/en/statug/63347/HTML/default/images/statug_reg004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is also called the final prediction error (FPE) by Akaike (Nicholson 1948; Lord 1950; Mallows 1967; Darlington 1968; Rothman 1968; Akaike 1969; Hocking 1976; Judge et al. 1980). If SELECTION=ADJRSQ, SELECTION=RSQUARE, or SELECTION=CP is specified, then the </w:t>
      </w:r>
      <w:r w:rsidRPr="006375BF">
        <w:rPr>
          <w:rFonts w:ascii="Times New Roman" w:eastAsia="Times New Roman" w:hAnsi="Times New Roman" w:cs="Times New Roman"/>
          <w:noProof/>
          <w:sz w:val="24"/>
          <w:szCs w:val="24"/>
          <w:lang w:eastAsia="sk-SK"/>
        </w:rPr>
        <w:drawing>
          <wp:inline distT="0" distB="0" distL="0" distR="0" wp14:anchorId="5EE00A0D" wp14:editId="53EE7B60">
            <wp:extent cx="126365" cy="135890"/>
            <wp:effectExtent l="0" t="0" r="6985" b="0"/>
            <wp:docPr id="21" name="Obrázok 21" descr="https://support.sas.com/documentation/cdl/en/statug/63347/HTML/default/images/statug_reg0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upport.sas.com/documentation/cdl/en/statug/63347/HTML/default/images/statug_reg004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is also added to the SubsetSelSummary table. </w:t>
      </w:r>
    </w:p>
    <w:p w14:paraId="1240A39A"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LACKFIT </w:t>
      </w:r>
    </w:p>
    <w:p w14:paraId="54D10517"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performs a lack-of-fit test. See the section </w:t>
      </w:r>
      <w:hyperlink r:id="rId170" w:history="1">
        <w:r w:rsidRPr="006375BF">
          <w:rPr>
            <w:rFonts w:ascii="Times New Roman" w:eastAsia="Times New Roman" w:hAnsi="Times New Roman" w:cs="Times New Roman"/>
            <w:color w:val="0000FF"/>
            <w:sz w:val="24"/>
            <w:szCs w:val="24"/>
            <w:u w:val="single"/>
            <w:lang w:eastAsia="sk-SK"/>
          </w:rPr>
          <w:t>Testing for Lack of Fit</w:t>
        </w:r>
      </w:hyperlink>
      <w:r w:rsidRPr="006375BF">
        <w:rPr>
          <w:rFonts w:ascii="Times New Roman" w:eastAsia="Times New Roman" w:hAnsi="Times New Roman" w:cs="Times New Roman"/>
          <w:sz w:val="24"/>
          <w:szCs w:val="24"/>
          <w:lang w:eastAsia="sk-SK"/>
        </w:rPr>
        <w:t xml:space="preserve"> for more information. Refer to Draper and Smith (1981) for a discussion of lack-of-fit tests. </w:t>
      </w:r>
    </w:p>
    <w:p w14:paraId="71BD1B6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MSE </w:t>
      </w:r>
    </w:p>
    <w:p w14:paraId="7ED0DBF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the mean square error for each model selected (Darlington 1968). </w:t>
      </w:r>
    </w:p>
    <w:p w14:paraId="2D9275E8"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MAXSTEP=</w:t>
      </w:r>
      <w:r w:rsidRPr="006375BF">
        <w:rPr>
          <w:rFonts w:ascii="Times New Roman" w:eastAsia="Times New Roman" w:hAnsi="Times New Roman" w:cs="Times New Roman"/>
          <w:b/>
          <w:bCs/>
          <w:i/>
          <w:iCs/>
          <w:sz w:val="24"/>
          <w:szCs w:val="24"/>
          <w:lang w:eastAsia="sk-SK"/>
        </w:rPr>
        <w:t>n</w:t>
      </w:r>
      <w:r w:rsidRPr="006375BF">
        <w:rPr>
          <w:rFonts w:ascii="Times New Roman" w:eastAsia="Times New Roman" w:hAnsi="Times New Roman" w:cs="Times New Roman"/>
          <w:b/>
          <w:bCs/>
          <w:sz w:val="24"/>
          <w:szCs w:val="24"/>
          <w:lang w:eastAsia="sk-SK"/>
        </w:rPr>
        <w:t xml:space="preserve"> </w:t>
      </w:r>
    </w:p>
    <w:p w14:paraId="66C21886"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maximum number of steps that are done when SELECTION=FORWARD, SELECTION=BACKWARD, or SELECTION=STEPWISE is used. The default value is the number of independent variables in the model for the FORWARD and BACKWARD methods and three times this number for the stepwise method. </w:t>
      </w:r>
    </w:p>
    <w:p w14:paraId="3F33C551"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NOINT </w:t>
      </w:r>
    </w:p>
    <w:p w14:paraId="402578D6"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suppresses the intercept term that is otherwise included in the model. </w:t>
      </w:r>
    </w:p>
    <w:p w14:paraId="78997D5C"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NOPRINT </w:t>
      </w:r>
    </w:p>
    <w:p w14:paraId="336B278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suppresses the normal display of regression results. Note that this option temporarily disables the Output Delivery System (ODS); see Chapter 20, </w:t>
      </w:r>
      <w:hyperlink r:id="rId171" w:history="1">
        <w:r w:rsidRPr="006375BF">
          <w:rPr>
            <w:rFonts w:ascii="Times New Roman" w:eastAsia="Times New Roman" w:hAnsi="Times New Roman" w:cs="Times New Roman"/>
            <w:color w:val="0000FF"/>
            <w:sz w:val="24"/>
            <w:szCs w:val="24"/>
            <w:u w:val="single"/>
            <w:lang w:eastAsia="sk-SK"/>
          </w:rPr>
          <w:t>Using the Output Delivery System,</w:t>
        </w:r>
      </w:hyperlink>
      <w:r w:rsidRPr="006375BF">
        <w:rPr>
          <w:rFonts w:ascii="Times New Roman" w:eastAsia="Times New Roman" w:hAnsi="Times New Roman" w:cs="Times New Roman"/>
          <w:sz w:val="24"/>
          <w:szCs w:val="24"/>
          <w:lang w:eastAsia="sk-SK"/>
        </w:rPr>
        <w:t xml:space="preserve"> for more information. </w:t>
      </w:r>
    </w:p>
    <w:p w14:paraId="30D8890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OUTSEB </w:t>
      </w:r>
    </w:p>
    <w:p w14:paraId="7E0D148C"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standard errors of the parameter estimates to the OUTEST= data set. The value SEB for the variable _TYPE_ identifies the standard errors. If the RIDGE= or PCOMIT= option is specified, additional observations are included and identified by the values RIDGESEB and IPCSEB, respectively, for the variable _TYPE_. The standard errors for ridge regression estimates and incomplete principal components (IPC) estimates are limited in their usefulness because these estimates are biased. This option is available for all model-selection methods except RSQUARE, ADJRSQ, and CP. </w:t>
      </w:r>
    </w:p>
    <w:p w14:paraId="56DA449B"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OUTSTB </w:t>
      </w:r>
    </w:p>
    <w:p w14:paraId="0E86D0FE"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outputs the standardized parameter estimates as well as the usual estimates to the OUTEST= data set when the RIDGE= or PCOMIT= option is specified. The values RIDGESTB and IPCSTB for the variable _TYPE_ identify ridge regression estimates and IPC estimates, respectively. </w:t>
      </w:r>
    </w:p>
    <w:p w14:paraId="650C5C3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OUTVIF </w:t>
      </w:r>
    </w:p>
    <w:p w14:paraId="263A8FCF"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variance inflation factors (VIF) to the OUTEST= data set when the RIDGE= or PCOMIT= option is specified. The factors are the diagonal elements of the inverse of the correlation matrix of regressors as adjusted by ridge regression or IPC analysis. These observations are identified in the output data set by the values RIDGEVIF and IPCVIF for the variable _TYPE_. </w:t>
      </w:r>
    </w:p>
    <w:p w14:paraId="2FABCC4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 </w:t>
      </w:r>
    </w:p>
    <w:p w14:paraId="6CC8454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calculates predicted values from the input data and the estimated model. The display includes the observation number, the ID variable (if one is specified), the actual and predicted values, and the residual. If the CLI, CLM, or R option is specified, the P option is unnecessary. See the section </w:t>
      </w:r>
      <w:hyperlink r:id="rId172" w:history="1">
        <w:r w:rsidRPr="006375BF">
          <w:rPr>
            <w:rFonts w:ascii="Times New Roman" w:eastAsia="Times New Roman" w:hAnsi="Times New Roman" w:cs="Times New Roman"/>
            <w:color w:val="0000FF"/>
            <w:sz w:val="24"/>
            <w:szCs w:val="24"/>
            <w:u w:val="single"/>
            <w:lang w:eastAsia="sk-SK"/>
          </w:rPr>
          <w:t>Predicted and Residual Values</w:t>
        </w:r>
      </w:hyperlink>
      <w:r w:rsidRPr="006375BF">
        <w:rPr>
          <w:rFonts w:ascii="Times New Roman" w:eastAsia="Times New Roman" w:hAnsi="Times New Roman" w:cs="Times New Roman"/>
          <w:sz w:val="24"/>
          <w:szCs w:val="24"/>
          <w:lang w:eastAsia="sk-SK"/>
        </w:rPr>
        <w:t xml:space="preserve"> for more information. </w:t>
      </w:r>
    </w:p>
    <w:p w14:paraId="5A15FF2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PARTIAL </w:t>
      </w:r>
    </w:p>
    <w:p w14:paraId="18EA062F"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partial regression leverage plots for each regressor. You can use the </w:t>
      </w:r>
      <w:hyperlink r:id="rId173" w:anchor="statug.reg.modelpartialdata" w:history="1">
        <w:r w:rsidRPr="006375BF">
          <w:rPr>
            <w:rFonts w:ascii="Times New Roman" w:eastAsia="Times New Roman" w:hAnsi="Times New Roman" w:cs="Times New Roman"/>
            <w:color w:val="0000FF"/>
            <w:sz w:val="24"/>
            <w:szCs w:val="24"/>
            <w:u w:val="single"/>
            <w:lang w:eastAsia="sk-SK"/>
          </w:rPr>
          <w:t>PARTIALDATA</w:t>
        </w:r>
      </w:hyperlink>
      <w:r w:rsidRPr="006375BF">
        <w:rPr>
          <w:rFonts w:ascii="Times New Roman" w:eastAsia="Times New Roman" w:hAnsi="Times New Roman" w:cs="Times New Roman"/>
          <w:sz w:val="24"/>
          <w:szCs w:val="24"/>
          <w:lang w:eastAsia="sk-SK"/>
        </w:rPr>
        <w:t xml:space="preserve"> option to obtain a tabular display of the partial regression leverage data. If ODS Graphics is in effect (see the section </w:t>
      </w:r>
      <w:hyperlink r:id="rId174" w:history="1">
        <w:r w:rsidRPr="006375BF">
          <w:rPr>
            <w:rFonts w:ascii="Times New Roman" w:eastAsia="Times New Roman" w:hAnsi="Times New Roman" w:cs="Times New Roman"/>
            <w:color w:val="0000FF"/>
            <w:sz w:val="24"/>
            <w:szCs w:val="24"/>
            <w:u w:val="single"/>
            <w:lang w:eastAsia="sk-SK"/>
          </w:rPr>
          <w:t>ODS Graphics</w:t>
        </w:r>
      </w:hyperlink>
      <w:r w:rsidRPr="006375BF">
        <w:rPr>
          <w:rFonts w:ascii="Times New Roman" w:eastAsia="Times New Roman" w:hAnsi="Times New Roman" w:cs="Times New Roman"/>
          <w:sz w:val="24"/>
          <w:szCs w:val="24"/>
          <w:lang w:eastAsia="sk-SK"/>
        </w:rPr>
        <w:t xml:space="preserve">), then these partial plots are produced in panels with up to six plots per panel. See the section </w:t>
      </w:r>
      <w:hyperlink r:id="rId175" w:history="1">
        <w:r w:rsidRPr="006375BF">
          <w:rPr>
            <w:rFonts w:ascii="Times New Roman" w:eastAsia="Times New Roman" w:hAnsi="Times New Roman" w:cs="Times New Roman"/>
            <w:color w:val="0000FF"/>
            <w:sz w:val="24"/>
            <w:szCs w:val="24"/>
            <w:u w:val="single"/>
            <w:lang w:eastAsia="sk-SK"/>
          </w:rPr>
          <w:t>Influence Statistics</w:t>
        </w:r>
      </w:hyperlink>
      <w:r w:rsidRPr="006375BF">
        <w:rPr>
          <w:rFonts w:ascii="Times New Roman" w:eastAsia="Times New Roman" w:hAnsi="Times New Roman" w:cs="Times New Roman"/>
          <w:sz w:val="24"/>
          <w:szCs w:val="24"/>
          <w:lang w:eastAsia="sk-SK"/>
        </w:rPr>
        <w:t xml:space="preserve"> for more information. </w:t>
      </w:r>
    </w:p>
    <w:p w14:paraId="64FC077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PARTIALDATA </w:t>
      </w:r>
    </w:p>
    <w:p w14:paraId="33B6A078"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partial regression leverage data for each regressor. You can request partial regression leverage plots of these data with the </w:t>
      </w:r>
      <w:hyperlink r:id="rId176" w:anchor="statug.reg.modelpartial" w:history="1">
        <w:r w:rsidRPr="006375BF">
          <w:rPr>
            <w:rFonts w:ascii="Times New Roman" w:eastAsia="Times New Roman" w:hAnsi="Times New Roman" w:cs="Times New Roman"/>
            <w:color w:val="0000FF"/>
            <w:sz w:val="24"/>
            <w:szCs w:val="24"/>
            <w:u w:val="single"/>
            <w:lang w:eastAsia="sk-SK"/>
          </w:rPr>
          <w:t>PARTIAL</w:t>
        </w:r>
      </w:hyperlink>
      <w:r w:rsidRPr="006375BF">
        <w:rPr>
          <w:rFonts w:ascii="Times New Roman" w:eastAsia="Times New Roman" w:hAnsi="Times New Roman" w:cs="Times New Roman"/>
          <w:sz w:val="24"/>
          <w:szCs w:val="24"/>
          <w:lang w:eastAsia="sk-SK"/>
        </w:rPr>
        <w:t xml:space="preserve"> option. See the section </w:t>
      </w:r>
      <w:hyperlink r:id="rId177" w:history="1">
        <w:r w:rsidRPr="006375BF">
          <w:rPr>
            <w:rFonts w:ascii="Times New Roman" w:eastAsia="Times New Roman" w:hAnsi="Times New Roman" w:cs="Times New Roman"/>
            <w:color w:val="0000FF"/>
            <w:sz w:val="24"/>
            <w:szCs w:val="24"/>
            <w:u w:val="single"/>
            <w:lang w:eastAsia="sk-SK"/>
          </w:rPr>
          <w:t>Influence Statistics</w:t>
        </w:r>
      </w:hyperlink>
      <w:r w:rsidRPr="006375BF">
        <w:rPr>
          <w:rFonts w:ascii="Times New Roman" w:eastAsia="Times New Roman" w:hAnsi="Times New Roman" w:cs="Times New Roman"/>
          <w:sz w:val="24"/>
          <w:szCs w:val="24"/>
          <w:lang w:eastAsia="sk-SK"/>
        </w:rPr>
        <w:t xml:space="preserve"> for more information. </w:t>
      </w:r>
    </w:p>
    <w:p w14:paraId="0036DF5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PARTIALR2 &lt;( &lt; TESTS&gt; &lt;SEQTESTS&gt; ) &gt; </w:t>
      </w:r>
    </w:p>
    <w:p w14:paraId="54227B25"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See the </w:t>
      </w:r>
      <w:hyperlink r:id="rId178" w:anchor="statug.reg.modelscorr1" w:history="1">
        <w:r w:rsidRPr="006375BF">
          <w:rPr>
            <w:rFonts w:ascii="Times New Roman" w:eastAsia="Times New Roman" w:hAnsi="Times New Roman" w:cs="Times New Roman"/>
            <w:color w:val="0000FF"/>
            <w:sz w:val="24"/>
            <w:szCs w:val="24"/>
            <w:u w:val="single"/>
            <w:lang w:eastAsia="sk-SK"/>
          </w:rPr>
          <w:t>SCORR1</w:t>
        </w:r>
      </w:hyperlink>
      <w:r w:rsidRPr="006375BF">
        <w:rPr>
          <w:rFonts w:ascii="Times New Roman" w:eastAsia="Times New Roman" w:hAnsi="Times New Roman" w:cs="Times New Roman"/>
          <w:sz w:val="24"/>
          <w:szCs w:val="24"/>
          <w:lang w:eastAsia="sk-SK"/>
        </w:rPr>
        <w:t xml:space="preserve"> option. </w:t>
      </w:r>
    </w:p>
    <w:p w14:paraId="49DB2E48"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PC </w:t>
      </w:r>
    </w:p>
    <w:p w14:paraId="788B6156"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Amemiya’s prediction criterion for each model selected (Amemiya 1976; Judge et al. 1980) to the OUTEST= data set. If SELECTION=ADJRSQ, SELECTION=RSQUARE, or SELECTION=CP is specified, then the PC statistic is also added to the SubsetSelSummary table. </w:t>
      </w:r>
    </w:p>
    <w:p w14:paraId="162210A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PCOMIT=</w:t>
      </w:r>
      <w:r w:rsidRPr="006375BF">
        <w:rPr>
          <w:rFonts w:ascii="Times New Roman" w:eastAsia="Times New Roman" w:hAnsi="Times New Roman" w:cs="Times New Roman"/>
          <w:b/>
          <w:bCs/>
          <w:i/>
          <w:iCs/>
          <w:sz w:val="24"/>
          <w:szCs w:val="24"/>
          <w:lang w:eastAsia="sk-SK"/>
        </w:rPr>
        <w:t>list</w:t>
      </w:r>
      <w:r w:rsidRPr="006375BF">
        <w:rPr>
          <w:rFonts w:ascii="Times New Roman" w:eastAsia="Times New Roman" w:hAnsi="Times New Roman" w:cs="Times New Roman"/>
          <w:b/>
          <w:bCs/>
          <w:sz w:val="24"/>
          <w:szCs w:val="24"/>
          <w:lang w:eastAsia="sk-SK"/>
        </w:rPr>
        <w:t xml:space="preserve"> </w:t>
      </w:r>
    </w:p>
    <w:p w14:paraId="33E5026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an IPC analysis for each value </w:t>
      </w:r>
      <w:r w:rsidRPr="006375BF">
        <w:rPr>
          <w:rFonts w:ascii="Times New Roman" w:eastAsia="Times New Roman" w:hAnsi="Times New Roman" w:cs="Times New Roman"/>
          <w:i/>
          <w:iCs/>
          <w:sz w:val="24"/>
          <w:szCs w:val="24"/>
          <w:lang w:eastAsia="sk-SK"/>
        </w:rPr>
        <w:t>m</w:t>
      </w:r>
      <w:r w:rsidRPr="006375BF">
        <w:rPr>
          <w:rFonts w:ascii="Times New Roman" w:eastAsia="Times New Roman" w:hAnsi="Times New Roman" w:cs="Times New Roman"/>
          <w:sz w:val="24"/>
          <w:szCs w:val="24"/>
          <w:lang w:eastAsia="sk-SK"/>
        </w:rPr>
        <w:t xml:space="preserve"> in the list. The procedure computes parameter estimates by using all but the last </w:t>
      </w:r>
      <w:r w:rsidRPr="006375BF">
        <w:rPr>
          <w:rFonts w:ascii="Times New Roman" w:eastAsia="Times New Roman" w:hAnsi="Times New Roman" w:cs="Times New Roman"/>
          <w:i/>
          <w:iCs/>
          <w:sz w:val="24"/>
          <w:szCs w:val="24"/>
          <w:lang w:eastAsia="sk-SK"/>
        </w:rPr>
        <w:t>m</w:t>
      </w:r>
      <w:r w:rsidRPr="006375BF">
        <w:rPr>
          <w:rFonts w:ascii="Times New Roman" w:eastAsia="Times New Roman" w:hAnsi="Times New Roman" w:cs="Times New Roman"/>
          <w:sz w:val="24"/>
          <w:szCs w:val="24"/>
          <w:lang w:eastAsia="sk-SK"/>
        </w:rPr>
        <w:t xml:space="preserve"> principal components. Each value of </w:t>
      </w:r>
      <w:r w:rsidRPr="006375BF">
        <w:rPr>
          <w:rFonts w:ascii="Times New Roman" w:eastAsia="Times New Roman" w:hAnsi="Times New Roman" w:cs="Times New Roman"/>
          <w:i/>
          <w:iCs/>
          <w:sz w:val="24"/>
          <w:szCs w:val="24"/>
          <w:lang w:eastAsia="sk-SK"/>
        </w:rPr>
        <w:t>m</w:t>
      </w:r>
      <w:r w:rsidRPr="006375BF">
        <w:rPr>
          <w:rFonts w:ascii="Times New Roman" w:eastAsia="Times New Roman" w:hAnsi="Times New Roman" w:cs="Times New Roman"/>
          <w:sz w:val="24"/>
          <w:szCs w:val="24"/>
          <w:lang w:eastAsia="sk-SK"/>
        </w:rPr>
        <w:t xml:space="preserve"> </w:t>
      </w:r>
      <w:r w:rsidRPr="006375BF">
        <w:rPr>
          <w:rFonts w:ascii="Times New Roman" w:eastAsia="Times New Roman" w:hAnsi="Times New Roman" w:cs="Times New Roman"/>
          <w:sz w:val="24"/>
          <w:szCs w:val="24"/>
          <w:lang w:eastAsia="sk-SK"/>
        </w:rPr>
        <w:lastRenderedPageBreak/>
        <w:t xml:space="preserve">produces a set of IPC estimates, which is output to the OUTEST= data set. The values of </w:t>
      </w:r>
      <w:r w:rsidRPr="006375BF">
        <w:rPr>
          <w:rFonts w:ascii="Times New Roman" w:eastAsia="Times New Roman" w:hAnsi="Times New Roman" w:cs="Times New Roman"/>
          <w:i/>
          <w:iCs/>
          <w:sz w:val="24"/>
          <w:szCs w:val="24"/>
          <w:lang w:eastAsia="sk-SK"/>
        </w:rPr>
        <w:t>m</w:t>
      </w:r>
      <w:r w:rsidRPr="006375BF">
        <w:rPr>
          <w:rFonts w:ascii="Times New Roman" w:eastAsia="Times New Roman" w:hAnsi="Times New Roman" w:cs="Times New Roman"/>
          <w:sz w:val="24"/>
          <w:szCs w:val="24"/>
          <w:lang w:eastAsia="sk-SK"/>
        </w:rPr>
        <w:t xml:space="preserve"> are saved by the variable _PCOMIT_, and the value of the variable _TYPE_ is set to IPC to identify the estimates. Only nonnegative integers can be specified with the PCOMIT= option. </w:t>
      </w:r>
    </w:p>
    <w:p w14:paraId="7398E97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If you specify the PCOMIT= option, </w:t>
      </w:r>
      <w:hyperlink r:id="rId179" w:history="1">
        <w:r w:rsidRPr="006375BF">
          <w:rPr>
            <w:rFonts w:ascii="Times New Roman" w:eastAsia="Times New Roman" w:hAnsi="Times New Roman" w:cs="Times New Roman"/>
            <w:color w:val="0000FF"/>
            <w:sz w:val="24"/>
            <w:szCs w:val="24"/>
            <w:u w:val="single"/>
            <w:lang w:eastAsia="sk-SK"/>
          </w:rPr>
          <w:t>RESTRICT</w:t>
        </w:r>
      </w:hyperlink>
      <w:r w:rsidRPr="006375BF">
        <w:rPr>
          <w:rFonts w:ascii="Times New Roman" w:eastAsia="Times New Roman" w:hAnsi="Times New Roman" w:cs="Times New Roman"/>
          <w:sz w:val="24"/>
          <w:szCs w:val="24"/>
          <w:lang w:eastAsia="sk-SK"/>
        </w:rPr>
        <w:t xml:space="preserve"> statements are ignored. The PCOMIT= option is ignored if you use the SELECTION= option in the </w:t>
      </w:r>
      <w:hyperlink r:id="rId180"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w:t>
      </w:r>
    </w:p>
    <w:p w14:paraId="4C40D30B"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PCORR1 </w:t>
      </w:r>
    </w:p>
    <w:p w14:paraId="6DED26FC"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squared partial correlation coefficients computed using Type I sum of squares (SS). This is calculated as SS/(SS+SSE), where SSE is the error sum of squares. </w:t>
      </w:r>
    </w:p>
    <w:p w14:paraId="3DFD7128"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PCORR2 </w:t>
      </w:r>
    </w:p>
    <w:p w14:paraId="3EEADCAE"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squared partial correlation coefficients computed using Type II sums of squares. These are calculated the same way as with the PCORR1 option, except that Type II SS are used instead of Type I SS. </w:t>
      </w:r>
    </w:p>
    <w:p w14:paraId="5320CE2F"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PRESS </w:t>
      </w:r>
    </w:p>
    <w:p w14:paraId="2C92CC26"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PRESS statistic to the OUTEST= data set. The values of this statistic are saved in the variable _PRESS_. This option is available for all model-selection methods except RSQUARE, ADJRSQ, and CP. </w:t>
      </w:r>
    </w:p>
    <w:p w14:paraId="16AE96F0"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R </w:t>
      </w:r>
    </w:p>
    <w:p w14:paraId="42E13374"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an analysis of the residuals. The results include everything requested by the </w:t>
      </w:r>
      <w:hyperlink r:id="rId181" w:anchor="statug.reg.modelp" w:history="1">
        <w:r w:rsidRPr="006375BF">
          <w:rPr>
            <w:rFonts w:ascii="Times New Roman" w:eastAsia="Times New Roman" w:hAnsi="Times New Roman" w:cs="Times New Roman"/>
            <w:color w:val="0000FF"/>
            <w:sz w:val="24"/>
            <w:szCs w:val="24"/>
            <w:u w:val="single"/>
            <w:lang w:eastAsia="sk-SK"/>
          </w:rPr>
          <w:t>P</w:t>
        </w:r>
      </w:hyperlink>
      <w:r w:rsidRPr="006375BF">
        <w:rPr>
          <w:rFonts w:ascii="Times New Roman" w:eastAsia="Times New Roman" w:hAnsi="Times New Roman" w:cs="Times New Roman"/>
          <w:sz w:val="24"/>
          <w:szCs w:val="24"/>
          <w:lang w:eastAsia="sk-SK"/>
        </w:rPr>
        <w:t xml:space="preserve"> option plus the standard errors of the mean predicted and residual values, the studentized residual, and Cook’s </w:t>
      </w:r>
      <w:r w:rsidRPr="006375BF">
        <w:rPr>
          <w:rFonts w:ascii="Times New Roman" w:eastAsia="Times New Roman" w:hAnsi="Times New Roman" w:cs="Times New Roman"/>
          <w:noProof/>
          <w:sz w:val="24"/>
          <w:szCs w:val="24"/>
          <w:lang w:eastAsia="sk-SK"/>
        </w:rPr>
        <w:drawing>
          <wp:inline distT="0" distB="0" distL="0" distR="0" wp14:anchorId="7EFFE5DE" wp14:editId="3A22673E">
            <wp:extent cx="107315" cy="97155"/>
            <wp:effectExtent l="0" t="0" r="6985" b="0"/>
            <wp:docPr id="20" name="Obrázok 20" descr="https://support.sas.com/documentation/cdl/en/statug/63347/HTML/default/images/statug_reg0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upport.sas.com/documentation/cdl/en/statug/63347/HTML/default/images/statug_reg0026.pn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731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to measure the influence of each observation on the parameter estimates. See the section </w:t>
      </w:r>
      <w:hyperlink r:id="rId183" w:history="1">
        <w:r w:rsidRPr="006375BF">
          <w:rPr>
            <w:rFonts w:ascii="Times New Roman" w:eastAsia="Times New Roman" w:hAnsi="Times New Roman" w:cs="Times New Roman"/>
            <w:color w:val="0000FF"/>
            <w:sz w:val="24"/>
            <w:szCs w:val="24"/>
            <w:u w:val="single"/>
            <w:lang w:eastAsia="sk-SK"/>
          </w:rPr>
          <w:t>Predicted and Residual Values</w:t>
        </w:r>
      </w:hyperlink>
      <w:r w:rsidRPr="006375BF">
        <w:rPr>
          <w:rFonts w:ascii="Times New Roman" w:eastAsia="Times New Roman" w:hAnsi="Times New Roman" w:cs="Times New Roman"/>
          <w:sz w:val="24"/>
          <w:szCs w:val="24"/>
          <w:lang w:eastAsia="sk-SK"/>
        </w:rPr>
        <w:t xml:space="preserve"> for more information. </w:t>
      </w:r>
    </w:p>
    <w:p w14:paraId="547FC0CE"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RIDGE=</w:t>
      </w:r>
      <w:r w:rsidRPr="006375BF">
        <w:rPr>
          <w:rFonts w:ascii="Times New Roman" w:eastAsia="Times New Roman" w:hAnsi="Times New Roman" w:cs="Times New Roman"/>
          <w:b/>
          <w:bCs/>
          <w:i/>
          <w:iCs/>
          <w:sz w:val="24"/>
          <w:szCs w:val="24"/>
          <w:lang w:eastAsia="sk-SK"/>
        </w:rPr>
        <w:t>list</w:t>
      </w:r>
      <w:r w:rsidRPr="006375BF">
        <w:rPr>
          <w:rFonts w:ascii="Times New Roman" w:eastAsia="Times New Roman" w:hAnsi="Times New Roman" w:cs="Times New Roman"/>
          <w:b/>
          <w:bCs/>
          <w:sz w:val="24"/>
          <w:szCs w:val="24"/>
          <w:lang w:eastAsia="sk-SK"/>
        </w:rPr>
        <w:t xml:space="preserve"> </w:t>
      </w:r>
    </w:p>
    <w:p w14:paraId="44148C9B"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requests a ridge regression analysis and specifies the values of the ridge constant </w:t>
      </w:r>
      <w:r w:rsidRPr="006375BF">
        <w:rPr>
          <w:rFonts w:ascii="Times New Roman" w:eastAsia="Times New Roman" w:hAnsi="Times New Roman" w:cs="Times New Roman"/>
          <w:i/>
          <w:iCs/>
          <w:sz w:val="24"/>
          <w:szCs w:val="24"/>
          <w:lang w:eastAsia="sk-SK"/>
        </w:rPr>
        <w:t>k</w:t>
      </w:r>
      <w:r w:rsidRPr="006375BF">
        <w:rPr>
          <w:rFonts w:ascii="Times New Roman" w:eastAsia="Times New Roman" w:hAnsi="Times New Roman" w:cs="Times New Roman"/>
          <w:sz w:val="24"/>
          <w:szCs w:val="24"/>
          <w:lang w:eastAsia="sk-SK"/>
        </w:rPr>
        <w:t xml:space="preserve"> (see the section </w:t>
      </w:r>
      <w:hyperlink r:id="rId184" w:history="1">
        <w:r w:rsidRPr="006375BF">
          <w:rPr>
            <w:rFonts w:ascii="Times New Roman" w:eastAsia="Times New Roman" w:hAnsi="Times New Roman" w:cs="Times New Roman"/>
            <w:color w:val="0000FF"/>
            <w:sz w:val="24"/>
            <w:szCs w:val="24"/>
            <w:u w:val="single"/>
            <w:lang w:eastAsia="sk-SK"/>
          </w:rPr>
          <w:t>Computations for Ridge Regression and IPC Analysis</w:t>
        </w:r>
      </w:hyperlink>
      <w:r w:rsidRPr="006375BF">
        <w:rPr>
          <w:rFonts w:ascii="Times New Roman" w:eastAsia="Times New Roman" w:hAnsi="Times New Roman" w:cs="Times New Roman"/>
          <w:sz w:val="24"/>
          <w:szCs w:val="24"/>
          <w:lang w:eastAsia="sk-SK"/>
        </w:rPr>
        <w:t xml:space="preserve">). Each value of </w:t>
      </w:r>
      <w:r w:rsidRPr="006375BF">
        <w:rPr>
          <w:rFonts w:ascii="Times New Roman" w:eastAsia="Times New Roman" w:hAnsi="Times New Roman" w:cs="Times New Roman"/>
          <w:i/>
          <w:iCs/>
          <w:sz w:val="24"/>
          <w:szCs w:val="24"/>
          <w:lang w:eastAsia="sk-SK"/>
        </w:rPr>
        <w:t>k</w:t>
      </w:r>
      <w:r w:rsidRPr="006375BF">
        <w:rPr>
          <w:rFonts w:ascii="Times New Roman" w:eastAsia="Times New Roman" w:hAnsi="Times New Roman" w:cs="Times New Roman"/>
          <w:sz w:val="24"/>
          <w:szCs w:val="24"/>
          <w:lang w:eastAsia="sk-SK"/>
        </w:rPr>
        <w:t xml:space="preserve"> produces a set of ridge regression estimates that are placed in the OUTEST= data set. The values of </w:t>
      </w:r>
      <w:r w:rsidRPr="006375BF">
        <w:rPr>
          <w:rFonts w:ascii="Times New Roman" w:eastAsia="Times New Roman" w:hAnsi="Times New Roman" w:cs="Times New Roman"/>
          <w:i/>
          <w:iCs/>
          <w:sz w:val="24"/>
          <w:szCs w:val="24"/>
          <w:lang w:eastAsia="sk-SK"/>
        </w:rPr>
        <w:t>k</w:t>
      </w:r>
      <w:r w:rsidRPr="006375BF">
        <w:rPr>
          <w:rFonts w:ascii="Times New Roman" w:eastAsia="Times New Roman" w:hAnsi="Times New Roman" w:cs="Times New Roman"/>
          <w:sz w:val="24"/>
          <w:szCs w:val="24"/>
          <w:lang w:eastAsia="sk-SK"/>
        </w:rPr>
        <w:t xml:space="preserve"> are saved by the variable _RIDGE_, and the value of the variable _TYPE_ is set to RIDGE to identify the estimates. </w:t>
      </w:r>
    </w:p>
    <w:p w14:paraId="6362F41E"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Only nonnegative numbers can be specified with the RIDGE= option. </w:t>
      </w:r>
      <w:hyperlink r:id="rId185" w:history="1">
        <w:r w:rsidRPr="006375BF">
          <w:rPr>
            <w:rFonts w:ascii="Times New Roman" w:eastAsia="Times New Roman" w:hAnsi="Times New Roman" w:cs="Times New Roman"/>
            <w:color w:val="0000FF"/>
            <w:sz w:val="24"/>
            <w:szCs w:val="24"/>
            <w:u w:val="single"/>
            <w:lang w:eastAsia="sk-SK"/>
          </w:rPr>
          <w:t>Example 74.5</w:t>
        </w:r>
      </w:hyperlink>
      <w:r w:rsidRPr="006375BF">
        <w:rPr>
          <w:rFonts w:ascii="Times New Roman" w:eastAsia="Times New Roman" w:hAnsi="Times New Roman" w:cs="Times New Roman"/>
          <w:sz w:val="24"/>
          <w:szCs w:val="24"/>
          <w:lang w:eastAsia="sk-SK"/>
        </w:rPr>
        <w:t xml:space="preserve"> illustrates this option. </w:t>
      </w:r>
    </w:p>
    <w:p w14:paraId="663C0C9F"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If you specify the RIDGE= option, </w:t>
      </w:r>
      <w:hyperlink r:id="rId186" w:history="1">
        <w:r w:rsidRPr="006375BF">
          <w:rPr>
            <w:rFonts w:ascii="Times New Roman" w:eastAsia="Times New Roman" w:hAnsi="Times New Roman" w:cs="Times New Roman"/>
            <w:color w:val="0000FF"/>
            <w:sz w:val="24"/>
            <w:szCs w:val="24"/>
            <w:u w:val="single"/>
            <w:lang w:eastAsia="sk-SK"/>
          </w:rPr>
          <w:t>RESTRICT</w:t>
        </w:r>
      </w:hyperlink>
      <w:r w:rsidRPr="006375BF">
        <w:rPr>
          <w:rFonts w:ascii="Times New Roman" w:eastAsia="Times New Roman" w:hAnsi="Times New Roman" w:cs="Times New Roman"/>
          <w:sz w:val="24"/>
          <w:szCs w:val="24"/>
          <w:lang w:eastAsia="sk-SK"/>
        </w:rPr>
        <w:t xml:space="preserve"> statements are ignored. The RIDGE= option is ignored if you use the SELECTION= option in the </w:t>
      </w:r>
      <w:hyperlink r:id="rId187"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w:t>
      </w:r>
    </w:p>
    <w:p w14:paraId="28BD14EB"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RMSE </w:t>
      </w:r>
    </w:p>
    <w:p w14:paraId="78D83716"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displays the root mean square error for each model selected. </w:t>
      </w:r>
    </w:p>
    <w:p w14:paraId="19C63E48"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RSQUARE </w:t>
      </w:r>
    </w:p>
    <w:p w14:paraId="65500A3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has the same effect as the </w:t>
      </w:r>
      <w:hyperlink r:id="rId188" w:anchor="statug.reg.modeledf" w:history="1">
        <w:r w:rsidRPr="006375BF">
          <w:rPr>
            <w:rFonts w:ascii="Times New Roman" w:eastAsia="Times New Roman" w:hAnsi="Times New Roman" w:cs="Times New Roman"/>
            <w:color w:val="0000FF"/>
            <w:sz w:val="24"/>
            <w:szCs w:val="24"/>
            <w:u w:val="single"/>
            <w:lang w:eastAsia="sk-SK"/>
          </w:rPr>
          <w:t>EDF</w:t>
        </w:r>
      </w:hyperlink>
      <w:r w:rsidRPr="006375BF">
        <w:rPr>
          <w:rFonts w:ascii="Times New Roman" w:eastAsia="Times New Roman" w:hAnsi="Times New Roman" w:cs="Times New Roman"/>
          <w:sz w:val="24"/>
          <w:szCs w:val="24"/>
          <w:lang w:eastAsia="sk-SK"/>
        </w:rPr>
        <w:t xml:space="preserve"> option. </w:t>
      </w:r>
    </w:p>
    <w:p w14:paraId="4AA52424"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SBC </w:t>
      </w:r>
    </w:p>
    <w:p w14:paraId="3C68677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SBC statistic for each model selected (Schwarz 1978; Judge et al. 1980) to the OUTEST= data set. If SELECTION=ADJRSQ, SELECTION=RSQUARE, or SELECTION=CP is specified, then the SBC statistic is also added to the SubsetSelSummary table. </w:t>
      </w:r>
    </w:p>
    <w:p w14:paraId="0C556F9C"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SCORR1 &lt;( &lt; TESTS&gt; &lt;SEQTESTS&gt; ) &gt; </w:t>
      </w:r>
    </w:p>
    <w:p w14:paraId="44A77C6D"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squared semipartial correlation coefficients computed using Type I sums of squares. This is calculated as SS/SST, where SST is the corrected total SS. If the </w:t>
      </w:r>
      <w:hyperlink r:id="rId189" w:anchor="statug.reg.modelnoint" w:history="1">
        <w:r w:rsidRPr="006375BF">
          <w:rPr>
            <w:rFonts w:ascii="Times New Roman" w:eastAsia="Times New Roman" w:hAnsi="Times New Roman" w:cs="Times New Roman"/>
            <w:color w:val="0000FF"/>
            <w:sz w:val="24"/>
            <w:szCs w:val="24"/>
            <w:u w:val="single"/>
            <w:lang w:eastAsia="sk-SK"/>
          </w:rPr>
          <w:t>NOINT</w:t>
        </w:r>
      </w:hyperlink>
      <w:r w:rsidRPr="006375BF">
        <w:rPr>
          <w:rFonts w:ascii="Times New Roman" w:eastAsia="Times New Roman" w:hAnsi="Times New Roman" w:cs="Times New Roman"/>
          <w:sz w:val="24"/>
          <w:szCs w:val="24"/>
          <w:lang w:eastAsia="sk-SK"/>
        </w:rPr>
        <w:t xml:space="preserve"> option is used, the uncorrected total SS is used in the denominator. The optional arguments TESTS and SEQTESTS request are sequentially added to a model. The </w:t>
      </w:r>
      <w:r w:rsidRPr="006375BF">
        <w:rPr>
          <w:rFonts w:ascii="Times New Roman" w:eastAsia="Times New Roman" w:hAnsi="Times New Roman" w:cs="Times New Roman"/>
          <w:noProof/>
          <w:sz w:val="24"/>
          <w:szCs w:val="24"/>
          <w:lang w:eastAsia="sk-SK"/>
        </w:rPr>
        <w:drawing>
          <wp:inline distT="0" distB="0" distL="0" distR="0" wp14:anchorId="54DF7716" wp14:editId="1BE85E5C">
            <wp:extent cx="97155" cy="97155"/>
            <wp:effectExtent l="0" t="0" r="0" b="0"/>
            <wp:docPr id="19" name="Obrázok 19" descr="https://support.sas.com/documentation/cdl/en/statug/63347/HTML/default/images/statug_reg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upport.sas.com/documentation/cdl/en/statug/63347/HTML/default/images/statug_reg0011.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-test values are computed as the Type I sum of squares for the variable in question divided by a mean square error. If you specify the TESTS option, the denominator MSE is the residual mean square for the full model specified in the MODEL statement. If you specify the SEQTESTS option, the denominator MSE is the residual mean square for the model containing all the independent variables that have been added to the model up to and including the variable in question. The TESTS and SEQTESTS options are not supported if you specify model selection methods or the RIDGE or PCOMIT options. Note that the </w:t>
      </w:r>
      <w:hyperlink r:id="rId191" w:anchor="statug.reg.modelpartialr2" w:history="1">
        <w:r w:rsidRPr="006375BF">
          <w:rPr>
            <w:rFonts w:ascii="Times New Roman" w:eastAsia="Times New Roman" w:hAnsi="Times New Roman" w:cs="Times New Roman"/>
            <w:color w:val="0000FF"/>
            <w:sz w:val="24"/>
            <w:szCs w:val="24"/>
            <w:u w:val="single"/>
            <w:lang w:eastAsia="sk-SK"/>
          </w:rPr>
          <w:t>PARTIALR2</w:t>
        </w:r>
      </w:hyperlink>
      <w:r w:rsidRPr="006375BF">
        <w:rPr>
          <w:rFonts w:ascii="Times New Roman" w:eastAsia="Times New Roman" w:hAnsi="Times New Roman" w:cs="Times New Roman"/>
          <w:sz w:val="24"/>
          <w:szCs w:val="24"/>
          <w:lang w:eastAsia="sk-SK"/>
        </w:rPr>
        <w:t xml:space="preserve"> option is a synonym for the SCORR1 option. </w:t>
      </w:r>
    </w:p>
    <w:p w14:paraId="685D49BF"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SCORR2 &lt;( TESTS</w:t>
      </w:r>
      <w:r w:rsidRPr="006375BF">
        <w:rPr>
          <w:rFonts w:ascii="Times New Roman" w:eastAsia="Times New Roman" w:hAnsi="Times New Roman" w:cs="Times New Roman"/>
          <w:sz w:val="24"/>
          <w:szCs w:val="24"/>
          <w:lang w:eastAsia="sk-SK"/>
        </w:rPr>
        <w:t xml:space="preserve"> )&gt; </w:t>
      </w:r>
    </w:p>
    <w:p w14:paraId="5DE310A8"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squared semipartial correlation coefficients computed using Type II sums of squares. These are calculated the same way as with the SCORR1 option, except that Type II SS are used instead of Type I SS. The optional TEST argument requests </w:t>
      </w:r>
      <w:r w:rsidRPr="006375BF">
        <w:rPr>
          <w:rFonts w:ascii="Times New Roman" w:eastAsia="Times New Roman" w:hAnsi="Times New Roman" w:cs="Times New Roman"/>
          <w:noProof/>
          <w:sz w:val="24"/>
          <w:szCs w:val="24"/>
          <w:lang w:eastAsia="sk-SK"/>
        </w:rPr>
        <w:drawing>
          <wp:inline distT="0" distB="0" distL="0" distR="0" wp14:anchorId="3C78C152" wp14:editId="7F9D2EB7">
            <wp:extent cx="97155" cy="97155"/>
            <wp:effectExtent l="0" t="0" r="0" b="0"/>
            <wp:docPr id="18" name="Obrázok 18" descr="https://support.sas.com/documentation/cdl/en/statug/63347/HTML/default/images/statug_reg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upport.sas.com/documentation/cdl/en/statug/63347/HTML/default/images/statug_reg0011.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tests and </w:t>
      </w:r>
      <w:r w:rsidRPr="006375BF">
        <w:rPr>
          <w:rFonts w:ascii="Times New Roman" w:eastAsia="Times New Roman" w:hAnsi="Times New Roman" w:cs="Times New Roman"/>
          <w:noProof/>
          <w:sz w:val="24"/>
          <w:szCs w:val="24"/>
          <w:lang w:eastAsia="sk-SK"/>
        </w:rPr>
        <w:drawing>
          <wp:inline distT="0" distB="0" distL="0" distR="0" wp14:anchorId="4C163112" wp14:editId="0A654C7E">
            <wp:extent cx="78105" cy="97155"/>
            <wp:effectExtent l="0" t="0" r="0" b="0"/>
            <wp:docPr id="17" name="Obrázok 17" descr="https://support.sas.com/documentation/cdl/en/statug/63347/HTML/default/images/statug_reg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upport.sas.com/documentation/cdl/en/statug/63347/HTML/default/images/statug_reg0012.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810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-values as variables are sequentially added to a model. The </w:t>
      </w:r>
      <w:r w:rsidRPr="006375BF">
        <w:rPr>
          <w:rFonts w:ascii="Times New Roman" w:eastAsia="Times New Roman" w:hAnsi="Times New Roman" w:cs="Times New Roman"/>
          <w:noProof/>
          <w:sz w:val="24"/>
          <w:szCs w:val="24"/>
          <w:lang w:eastAsia="sk-SK"/>
        </w:rPr>
        <w:drawing>
          <wp:inline distT="0" distB="0" distL="0" distR="0" wp14:anchorId="6B344627" wp14:editId="4F7431D7">
            <wp:extent cx="97155" cy="97155"/>
            <wp:effectExtent l="0" t="0" r="0" b="0"/>
            <wp:docPr id="16" name="Obrázok 16" descr="https://support.sas.com/documentation/cdl/en/statug/63347/HTML/default/images/statug_reg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upport.sas.com/documentation/cdl/en/statug/63347/HTML/default/images/statug_reg0011.png"/>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-test values are computed as the Type II sum of squares for the variable in question divided by the residual mean square for the full model specified in the </w:t>
      </w:r>
      <w:hyperlink r:id="rId192"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The TESTS option is not supported if you specify model selection methods or the RIDGE or PCOMIT options. </w:t>
      </w:r>
    </w:p>
    <w:p w14:paraId="6B02E8ED"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SELECTION=</w:t>
      </w:r>
      <w:r w:rsidRPr="006375BF">
        <w:rPr>
          <w:rFonts w:ascii="Times New Roman" w:eastAsia="Times New Roman" w:hAnsi="Times New Roman" w:cs="Times New Roman"/>
          <w:b/>
          <w:bCs/>
          <w:i/>
          <w:iCs/>
          <w:sz w:val="24"/>
          <w:szCs w:val="24"/>
          <w:lang w:eastAsia="sk-SK"/>
        </w:rPr>
        <w:t>name</w:t>
      </w:r>
      <w:r w:rsidRPr="006375BF">
        <w:rPr>
          <w:rFonts w:ascii="Times New Roman" w:eastAsia="Times New Roman" w:hAnsi="Times New Roman" w:cs="Times New Roman"/>
          <w:b/>
          <w:bCs/>
          <w:sz w:val="24"/>
          <w:szCs w:val="24"/>
          <w:lang w:eastAsia="sk-SK"/>
        </w:rPr>
        <w:t xml:space="preserve"> </w:t>
      </w:r>
    </w:p>
    <w:p w14:paraId="69AEBB84"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method used to select the model, where </w:t>
      </w:r>
      <w:r w:rsidRPr="006375BF">
        <w:rPr>
          <w:rFonts w:ascii="Times New Roman" w:eastAsia="Times New Roman" w:hAnsi="Times New Roman" w:cs="Times New Roman"/>
          <w:i/>
          <w:iCs/>
          <w:sz w:val="24"/>
          <w:szCs w:val="24"/>
          <w:lang w:eastAsia="sk-SK"/>
        </w:rPr>
        <w:t>name</w:t>
      </w:r>
      <w:r w:rsidRPr="006375BF">
        <w:rPr>
          <w:rFonts w:ascii="Times New Roman" w:eastAsia="Times New Roman" w:hAnsi="Times New Roman" w:cs="Times New Roman"/>
          <w:sz w:val="24"/>
          <w:szCs w:val="24"/>
          <w:lang w:eastAsia="sk-SK"/>
        </w:rPr>
        <w:t xml:space="preserve"> can be FORWARD (or F), BACKWARD (or B), STEPWISE, MAXR, MINR, RSQUARE, ADJRSQ, CP, or NONE (use the full model). The default method is NONE. See the section </w:t>
      </w:r>
      <w:hyperlink r:id="rId193" w:history="1">
        <w:r w:rsidRPr="006375BF">
          <w:rPr>
            <w:rFonts w:ascii="Times New Roman" w:eastAsia="Times New Roman" w:hAnsi="Times New Roman" w:cs="Times New Roman"/>
            <w:color w:val="0000FF"/>
            <w:sz w:val="24"/>
            <w:szCs w:val="24"/>
            <w:u w:val="single"/>
            <w:lang w:eastAsia="sk-SK"/>
          </w:rPr>
          <w:t>Model-Selection Methods</w:t>
        </w:r>
      </w:hyperlink>
      <w:r w:rsidRPr="006375BF">
        <w:rPr>
          <w:rFonts w:ascii="Times New Roman" w:eastAsia="Times New Roman" w:hAnsi="Times New Roman" w:cs="Times New Roman"/>
          <w:sz w:val="24"/>
          <w:szCs w:val="24"/>
          <w:lang w:eastAsia="sk-SK"/>
        </w:rPr>
        <w:t xml:space="preserve"> for a description of each method. </w:t>
      </w:r>
    </w:p>
    <w:p w14:paraId="6F5C94B0"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SEQB </w:t>
      </w:r>
    </w:p>
    <w:p w14:paraId="4DC106B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produces a sequence of parameter estimates as each variable is entered into the model. This is displayed as a matrix where each row is a set of parameter estimates. </w:t>
      </w:r>
    </w:p>
    <w:p w14:paraId="012A9DBB"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SIGMA=</w:t>
      </w:r>
      <w:r w:rsidRPr="006375BF">
        <w:rPr>
          <w:rFonts w:ascii="Times New Roman" w:eastAsia="Times New Roman" w:hAnsi="Times New Roman" w:cs="Times New Roman"/>
          <w:b/>
          <w:bCs/>
          <w:i/>
          <w:iCs/>
          <w:sz w:val="24"/>
          <w:szCs w:val="24"/>
          <w:lang w:eastAsia="sk-SK"/>
        </w:rPr>
        <w:t>n</w:t>
      </w:r>
      <w:r w:rsidRPr="006375BF">
        <w:rPr>
          <w:rFonts w:ascii="Times New Roman" w:eastAsia="Times New Roman" w:hAnsi="Times New Roman" w:cs="Times New Roman"/>
          <w:b/>
          <w:bCs/>
          <w:sz w:val="24"/>
          <w:szCs w:val="24"/>
          <w:lang w:eastAsia="sk-SK"/>
        </w:rPr>
        <w:t xml:space="preserve"> </w:t>
      </w:r>
    </w:p>
    <w:p w14:paraId="5AF1B1D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true standard deviation of the error term to be used in computing the </w:t>
      </w:r>
      <w:hyperlink r:id="rId194" w:anchor="statug.reg.modelcp" w:history="1">
        <w:r w:rsidRPr="006375BF">
          <w:rPr>
            <w:rFonts w:ascii="Times New Roman" w:eastAsia="Times New Roman" w:hAnsi="Times New Roman" w:cs="Times New Roman"/>
            <w:color w:val="0000FF"/>
            <w:sz w:val="24"/>
            <w:szCs w:val="24"/>
            <w:u w:val="single"/>
            <w:lang w:eastAsia="sk-SK"/>
          </w:rPr>
          <w:t>CP</w:t>
        </w:r>
      </w:hyperlink>
      <w:r w:rsidRPr="006375BF">
        <w:rPr>
          <w:rFonts w:ascii="Times New Roman" w:eastAsia="Times New Roman" w:hAnsi="Times New Roman" w:cs="Times New Roman"/>
          <w:sz w:val="24"/>
          <w:szCs w:val="24"/>
          <w:lang w:eastAsia="sk-SK"/>
        </w:rPr>
        <w:t xml:space="preserve"> and </w:t>
      </w:r>
      <w:hyperlink r:id="rId195" w:anchor="statug.reg.modelbic" w:history="1">
        <w:r w:rsidRPr="006375BF">
          <w:rPr>
            <w:rFonts w:ascii="Times New Roman" w:eastAsia="Times New Roman" w:hAnsi="Times New Roman" w:cs="Times New Roman"/>
            <w:color w:val="0000FF"/>
            <w:sz w:val="24"/>
            <w:szCs w:val="24"/>
            <w:u w:val="single"/>
            <w:lang w:eastAsia="sk-SK"/>
          </w:rPr>
          <w:t>BIC</w:t>
        </w:r>
      </w:hyperlink>
      <w:r w:rsidRPr="006375BF">
        <w:rPr>
          <w:rFonts w:ascii="Times New Roman" w:eastAsia="Times New Roman" w:hAnsi="Times New Roman" w:cs="Times New Roman"/>
          <w:sz w:val="24"/>
          <w:szCs w:val="24"/>
          <w:lang w:eastAsia="sk-SK"/>
        </w:rPr>
        <w:t xml:space="preserve"> statistics. If the SIGMA= option is not specified, an estimate from the full model is used. This option is available in the RSQUARE, ADJRSQ, and CP model-selection methods only. </w:t>
      </w:r>
    </w:p>
    <w:p w14:paraId="0540C46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SINGULAR=</w:t>
      </w:r>
      <w:r w:rsidRPr="006375BF">
        <w:rPr>
          <w:rFonts w:ascii="Times New Roman" w:eastAsia="Times New Roman" w:hAnsi="Times New Roman" w:cs="Times New Roman"/>
          <w:b/>
          <w:bCs/>
          <w:i/>
          <w:iCs/>
          <w:sz w:val="24"/>
          <w:szCs w:val="24"/>
          <w:lang w:eastAsia="sk-SK"/>
        </w:rPr>
        <w:t>n</w:t>
      </w:r>
      <w:r w:rsidRPr="006375BF">
        <w:rPr>
          <w:rFonts w:ascii="Times New Roman" w:eastAsia="Times New Roman" w:hAnsi="Times New Roman" w:cs="Times New Roman"/>
          <w:b/>
          <w:bCs/>
          <w:sz w:val="24"/>
          <w:szCs w:val="24"/>
          <w:lang w:eastAsia="sk-SK"/>
        </w:rPr>
        <w:t xml:space="preserve"> </w:t>
      </w:r>
    </w:p>
    <w:p w14:paraId="20BB57F2"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tunes the mechanism used to check for singularities. If you specify this option in the </w:t>
      </w:r>
      <w:hyperlink r:id="rId196"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it takes precedence over the SINGULAR= option in the </w:t>
      </w:r>
      <w:hyperlink r:id="rId197" w:history="1">
        <w:r w:rsidRPr="006375BF">
          <w:rPr>
            <w:rFonts w:ascii="Times New Roman" w:eastAsia="Times New Roman" w:hAnsi="Times New Roman" w:cs="Times New Roman"/>
            <w:color w:val="0000FF"/>
            <w:sz w:val="24"/>
            <w:szCs w:val="24"/>
            <w:u w:val="single"/>
            <w:lang w:eastAsia="sk-SK"/>
          </w:rPr>
          <w:t>PROC REG</w:t>
        </w:r>
      </w:hyperlink>
      <w:r w:rsidRPr="006375BF">
        <w:rPr>
          <w:rFonts w:ascii="Times New Roman" w:eastAsia="Times New Roman" w:hAnsi="Times New Roman" w:cs="Times New Roman"/>
          <w:sz w:val="24"/>
          <w:szCs w:val="24"/>
          <w:lang w:eastAsia="sk-SK"/>
        </w:rPr>
        <w:t xml:space="preserve"> statement. The default value is machine dependent but is approximately 1E</w:t>
      </w:r>
      <w:r w:rsidRPr="006375BF">
        <w:rPr>
          <w:rFonts w:ascii="Times New Roman" w:eastAsia="Times New Roman" w:hAnsi="Times New Roman" w:cs="Times New Roman"/>
          <w:noProof/>
          <w:sz w:val="24"/>
          <w:szCs w:val="24"/>
          <w:lang w:eastAsia="sk-SK"/>
        </w:rPr>
        <w:drawing>
          <wp:inline distT="0" distB="0" distL="0" distR="0" wp14:anchorId="37A8DFB2" wp14:editId="649A7A4A">
            <wp:extent cx="97155" cy="9525"/>
            <wp:effectExtent l="0" t="0" r="0" b="9525"/>
            <wp:docPr id="15" name="Obrázok 15" descr="https://support.sas.com/documentation/cdl/en/statug/63347/HTML/default/images/statug_reg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upport.sas.com/documentation/cdl/en/statug/63347/HTML/default/images/statug_reg0039.png"/>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97155" cy="952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7 on most machines. This option is rarely needed. Singularity checking is described in the section </w:t>
      </w:r>
      <w:hyperlink r:id="rId199" w:history="1">
        <w:r w:rsidRPr="006375BF">
          <w:rPr>
            <w:rFonts w:ascii="Times New Roman" w:eastAsia="Times New Roman" w:hAnsi="Times New Roman" w:cs="Times New Roman"/>
            <w:color w:val="0000FF"/>
            <w:sz w:val="24"/>
            <w:szCs w:val="24"/>
            <w:u w:val="single"/>
            <w:lang w:eastAsia="sk-SK"/>
          </w:rPr>
          <w:t>Computational Methods</w:t>
        </w:r>
      </w:hyperlink>
      <w:r w:rsidRPr="006375BF">
        <w:rPr>
          <w:rFonts w:ascii="Times New Roman" w:eastAsia="Times New Roman" w:hAnsi="Times New Roman" w:cs="Times New Roman"/>
          <w:sz w:val="24"/>
          <w:szCs w:val="24"/>
          <w:lang w:eastAsia="sk-SK"/>
        </w:rPr>
        <w:t xml:space="preserve">. </w:t>
      </w:r>
    </w:p>
    <w:p w14:paraId="4E299F0D"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SLENTRY=</w:t>
      </w:r>
      <w:r w:rsidRPr="006375BF">
        <w:rPr>
          <w:rFonts w:ascii="Times New Roman" w:eastAsia="Times New Roman" w:hAnsi="Times New Roman" w:cs="Times New Roman"/>
          <w:b/>
          <w:bCs/>
          <w:i/>
          <w:iCs/>
          <w:sz w:val="24"/>
          <w:szCs w:val="24"/>
          <w:lang w:eastAsia="sk-SK"/>
        </w:rPr>
        <w:t>value</w:t>
      </w:r>
      <w:r w:rsidRPr="006375BF">
        <w:rPr>
          <w:rFonts w:ascii="Times New Roman" w:eastAsia="Times New Roman" w:hAnsi="Times New Roman" w:cs="Times New Roman"/>
          <w:b/>
          <w:bCs/>
          <w:sz w:val="24"/>
          <w:szCs w:val="24"/>
          <w:lang w:eastAsia="sk-SK"/>
        </w:rPr>
        <w:t xml:space="preserve"> </w:t>
      </w:r>
    </w:p>
    <w:p w14:paraId="2DC7A22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SLE=</w:t>
      </w:r>
      <w:r w:rsidRPr="006375BF">
        <w:rPr>
          <w:rFonts w:ascii="Times New Roman" w:eastAsia="Times New Roman" w:hAnsi="Times New Roman" w:cs="Times New Roman"/>
          <w:b/>
          <w:bCs/>
          <w:i/>
          <w:iCs/>
          <w:sz w:val="24"/>
          <w:szCs w:val="24"/>
          <w:lang w:eastAsia="sk-SK"/>
        </w:rPr>
        <w:t>value</w:t>
      </w:r>
      <w:r w:rsidRPr="006375BF">
        <w:rPr>
          <w:rFonts w:ascii="Times New Roman" w:eastAsia="Times New Roman" w:hAnsi="Times New Roman" w:cs="Times New Roman"/>
          <w:b/>
          <w:bCs/>
          <w:sz w:val="24"/>
          <w:szCs w:val="24"/>
          <w:lang w:eastAsia="sk-SK"/>
        </w:rPr>
        <w:t xml:space="preserve"> </w:t>
      </w:r>
    </w:p>
    <w:p w14:paraId="5EA438E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significance level for entry into the model used in the FORWARD and STEPWISE methods. The defaults are 0.50 for FORWARD and 0.15 for STEPWISE. </w:t>
      </w:r>
    </w:p>
    <w:p w14:paraId="5D2829D2"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SLSTAY=</w:t>
      </w:r>
      <w:r w:rsidRPr="006375BF">
        <w:rPr>
          <w:rFonts w:ascii="Times New Roman" w:eastAsia="Times New Roman" w:hAnsi="Times New Roman" w:cs="Times New Roman"/>
          <w:b/>
          <w:bCs/>
          <w:i/>
          <w:iCs/>
          <w:sz w:val="24"/>
          <w:szCs w:val="24"/>
          <w:lang w:eastAsia="sk-SK"/>
        </w:rPr>
        <w:t>value</w:t>
      </w:r>
      <w:r w:rsidRPr="006375BF">
        <w:rPr>
          <w:rFonts w:ascii="Times New Roman" w:eastAsia="Times New Roman" w:hAnsi="Times New Roman" w:cs="Times New Roman"/>
          <w:b/>
          <w:bCs/>
          <w:sz w:val="24"/>
          <w:szCs w:val="24"/>
          <w:lang w:eastAsia="sk-SK"/>
        </w:rPr>
        <w:t xml:space="preserve"> </w:t>
      </w:r>
    </w:p>
    <w:p w14:paraId="68D93BB2"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SLS=</w:t>
      </w:r>
      <w:r w:rsidRPr="006375BF">
        <w:rPr>
          <w:rFonts w:ascii="Times New Roman" w:eastAsia="Times New Roman" w:hAnsi="Times New Roman" w:cs="Times New Roman"/>
          <w:b/>
          <w:bCs/>
          <w:i/>
          <w:iCs/>
          <w:sz w:val="24"/>
          <w:szCs w:val="24"/>
          <w:lang w:eastAsia="sk-SK"/>
        </w:rPr>
        <w:t>value</w:t>
      </w:r>
      <w:r w:rsidRPr="006375BF">
        <w:rPr>
          <w:rFonts w:ascii="Times New Roman" w:eastAsia="Times New Roman" w:hAnsi="Times New Roman" w:cs="Times New Roman"/>
          <w:b/>
          <w:bCs/>
          <w:sz w:val="24"/>
          <w:szCs w:val="24"/>
          <w:lang w:eastAsia="sk-SK"/>
        </w:rPr>
        <w:t xml:space="preserve"> </w:t>
      </w:r>
    </w:p>
    <w:p w14:paraId="70D416C5"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specifies the significance level for staying in the model for the BACKWARD and STEPWISE methods. The defaults are 0.10 for BACKWARD and 0.15 for STEPWISE. </w:t>
      </w:r>
    </w:p>
    <w:p w14:paraId="137A6E1E"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SP </w:t>
      </w:r>
    </w:p>
    <w:p w14:paraId="5ADF33C3"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outputs the </w:t>
      </w:r>
      <w:r w:rsidRPr="006375BF">
        <w:rPr>
          <w:rFonts w:ascii="Times New Roman" w:eastAsia="Times New Roman" w:hAnsi="Times New Roman" w:cs="Times New Roman"/>
          <w:noProof/>
          <w:sz w:val="24"/>
          <w:szCs w:val="24"/>
          <w:lang w:eastAsia="sk-SK"/>
        </w:rPr>
        <w:drawing>
          <wp:inline distT="0" distB="0" distL="0" distR="0" wp14:anchorId="155265CB" wp14:editId="1517C85B">
            <wp:extent cx="135890" cy="135890"/>
            <wp:effectExtent l="0" t="0" r="0" b="0"/>
            <wp:docPr id="14" name="Obrázok 14" descr="https://support.sas.com/documentation/cdl/en/statug/63347/HTML/default/images/statug_reg00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upport.sas.com/documentation/cdl/en/statug/63347/HTML/default/images/statug_reg004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statistic for each model selected (Hocking 1976) to the OUTEST= data set. If SELECTION=ADJRSQ, SELECTION=RSQUARE, or SELECTION=CP is specified, then the SP statistic is also added to the SubsetSelSummary table. </w:t>
      </w:r>
    </w:p>
    <w:p w14:paraId="3FD1A8E4"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SPEC </w:t>
      </w:r>
    </w:p>
    <w:p w14:paraId="6948FFA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performs a test that the first and second moments of the model are correctly specified. See the section </w:t>
      </w:r>
      <w:hyperlink r:id="rId200" w:history="1">
        <w:r w:rsidRPr="006375BF">
          <w:rPr>
            <w:rFonts w:ascii="Times New Roman" w:eastAsia="Times New Roman" w:hAnsi="Times New Roman" w:cs="Times New Roman"/>
            <w:color w:val="0000FF"/>
            <w:sz w:val="24"/>
            <w:szCs w:val="24"/>
            <w:u w:val="single"/>
            <w:lang w:eastAsia="sk-SK"/>
          </w:rPr>
          <w:t>Testing for Heteroscedasticity</w:t>
        </w:r>
      </w:hyperlink>
      <w:r w:rsidRPr="006375BF">
        <w:rPr>
          <w:rFonts w:ascii="Times New Roman" w:eastAsia="Times New Roman" w:hAnsi="Times New Roman" w:cs="Times New Roman"/>
          <w:sz w:val="24"/>
          <w:szCs w:val="24"/>
          <w:lang w:eastAsia="sk-SK"/>
        </w:rPr>
        <w:t xml:space="preserve"> for more information. </w:t>
      </w:r>
    </w:p>
    <w:p w14:paraId="3083A44C"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SS1 </w:t>
      </w:r>
    </w:p>
    <w:p w14:paraId="4542C52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sequential sums of squares (Type I SS) along with the parameter estimates for each term in the model. See Chapter 15, </w:t>
      </w:r>
      <w:hyperlink r:id="rId201" w:history="1">
        <w:r w:rsidRPr="006375BF">
          <w:rPr>
            <w:rFonts w:ascii="Times New Roman" w:eastAsia="Times New Roman" w:hAnsi="Times New Roman" w:cs="Times New Roman"/>
            <w:color w:val="0000FF"/>
            <w:sz w:val="24"/>
            <w:szCs w:val="24"/>
            <w:u w:val="single"/>
            <w:lang w:eastAsia="sk-SK"/>
          </w:rPr>
          <w:t>The Four Types of Estimable Functions,</w:t>
        </w:r>
      </w:hyperlink>
      <w:r w:rsidRPr="006375BF">
        <w:rPr>
          <w:rFonts w:ascii="Times New Roman" w:eastAsia="Times New Roman" w:hAnsi="Times New Roman" w:cs="Times New Roman"/>
          <w:sz w:val="24"/>
          <w:szCs w:val="24"/>
          <w:lang w:eastAsia="sk-SK"/>
        </w:rPr>
        <w:t xml:space="preserve"> for more information about the different types of sums of squares. </w:t>
      </w:r>
    </w:p>
    <w:p w14:paraId="2D928FA9"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SS2 </w:t>
      </w:r>
    </w:p>
    <w:p w14:paraId="6A9E1119"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displays the partial sums of squares (Type II SS) along with the parameter estimates for each term in the model. See the </w:t>
      </w:r>
      <w:hyperlink r:id="rId202" w:anchor="statug.reg.modelss1" w:history="1">
        <w:r w:rsidRPr="006375BF">
          <w:rPr>
            <w:rFonts w:ascii="Times New Roman" w:eastAsia="Times New Roman" w:hAnsi="Times New Roman" w:cs="Times New Roman"/>
            <w:color w:val="0000FF"/>
            <w:sz w:val="24"/>
            <w:szCs w:val="24"/>
            <w:u w:val="single"/>
            <w:lang w:eastAsia="sk-SK"/>
          </w:rPr>
          <w:t>SS1</w:t>
        </w:r>
      </w:hyperlink>
      <w:r w:rsidRPr="006375BF">
        <w:rPr>
          <w:rFonts w:ascii="Times New Roman" w:eastAsia="Times New Roman" w:hAnsi="Times New Roman" w:cs="Times New Roman"/>
          <w:sz w:val="24"/>
          <w:szCs w:val="24"/>
          <w:lang w:eastAsia="sk-SK"/>
        </w:rPr>
        <w:t xml:space="preserve"> option also. </w:t>
      </w:r>
    </w:p>
    <w:p w14:paraId="4D02C998"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SSE </w:t>
      </w:r>
    </w:p>
    <w:p w14:paraId="7EFC9A1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computes the error sum of squares for each model selected. </w:t>
      </w:r>
    </w:p>
    <w:p w14:paraId="3BAF73D0"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p>
    <w:p w14:paraId="54FAD34B"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START=</w:t>
      </w:r>
      <w:r w:rsidRPr="006375BF">
        <w:rPr>
          <w:rFonts w:ascii="Times New Roman" w:eastAsia="Times New Roman" w:hAnsi="Times New Roman" w:cs="Times New Roman"/>
          <w:b/>
          <w:bCs/>
          <w:i/>
          <w:iCs/>
          <w:sz w:val="24"/>
          <w:szCs w:val="24"/>
          <w:lang w:eastAsia="sk-SK"/>
        </w:rPr>
        <w:t>s</w:t>
      </w:r>
      <w:r w:rsidRPr="006375BF">
        <w:rPr>
          <w:rFonts w:ascii="Times New Roman" w:eastAsia="Times New Roman" w:hAnsi="Times New Roman" w:cs="Times New Roman"/>
          <w:b/>
          <w:bCs/>
          <w:sz w:val="24"/>
          <w:szCs w:val="24"/>
          <w:lang w:eastAsia="sk-SK"/>
        </w:rPr>
        <w:t xml:space="preserve"> </w:t>
      </w:r>
    </w:p>
    <w:p w14:paraId="3588D131"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is used to begin the comparing-and-switching process in the MAXR, MINR, and STEPWISE methods for a model containing the first </w:t>
      </w:r>
      <w:r w:rsidRPr="006375BF">
        <w:rPr>
          <w:rFonts w:ascii="Times New Roman" w:eastAsia="Times New Roman" w:hAnsi="Times New Roman" w:cs="Times New Roman"/>
          <w:noProof/>
          <w:sz w:val="24"/>
          <w:szCs w:val="24"/>
          <w:lang w:eastAsia="sk-SK"/>
        </w:rPr>
        <w:drawing>
          <wp:inline distT="0" distB="0" distL="0" distR="0" wp14:anchorId="4C6E19F5" wp14:editId="36E6B01C">
            <wp:extent cx="58420" cy="67945"/>
            <wp:effectExtent l="0" t="0" r="0" b="8255"/>
            <wp:docPr id="13" name="Obrázok 13"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independent variables in the </w:t>
      </w:r>
      <w:hyperlink r:id="rId204"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where </w:t>
      </w:r>
      <w:r w:rsidRPr="006375BF">
        <w:rPr>
          <w:rFonts w:ascii="Times New Roman" w:eastAsia="Times New Roman" w:hAnsi="Times New Roman" w:cs="Times New Roman"/>
          <w:noProof/>
          <w:sz w:val="24"/>
          <w:szCs w:val="24"/>
          <w:lang w:eastAsia="sk-SK"/>
        </w:rPr>
        <w:drawing>
          <wp:inline distT="0" distB="0" distL="0" distR="0" wp14:anchorId="4AFEEF6C" wp14:editId="3133E67D">
            <wp:extent cx="58420" cy="67945"/>
            <wp:effectExtent l="0" t="0" r="0" b="8255"/>
            <wp:docPr id="12" name="Obrázok 12"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is the START value. For these methods, the default is START=0. </w:t>
      </w:r>
    </w:p>
    <w:p w14:paraId="5CCE22AF"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For the RSQUARE, ADJRSQ, and CP methods, START=</w:t>
      </w:r>
      <w:r w:rsidRPr="006375BF">
        <w:rPr>
          <w:rFonts w:ascii="Times New Roman" w:eastAsia="Times New Roman" w:hAnsi="Times New Roman" w:cs="Times New Roman"/>
          <w:noProof/>
          <w:sz w:val="24"/>
          <w:szCs w:val="24"/>
          <w:lang w:eastAsia="sk-SK"/>
        </w:rPr>
        <w:drawing>
          <wp:inline distT="0" distB="0" distL="0" distR="0" wp14:anchorId="2F1E2499" wp14:editId="326EDD98">
            <wp:extent cx="58420" cy="67945"/>
            <wp:effectExtent l="0" t="0" r="0" b="8255"/>
            <wp:docPr id="11" name="Obrázok 11"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specifies the smallest number of regressors to be reported in a subset model. For these methods, the default is START=1. </w:t>
      </w:r>
    </w:p>
    <w:p w14:paraId="6B158444"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The START= option cannot be used with model-selection methods other than the six described here. </w:t>
      </w:r>
    </w:p>
    <w:p w14:paraId="338005BD"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STB </w:t>
      </w:r>
    </w:p>
    <w:p w14:paraId="5168DFD4"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produces standardized regression coefficients. A standardized regression coefficient is computed by dividing a parameter estimate by the ratio of the sample standard deviation of the dependent variable to the sample standard deviation of the regressor. </w:t>
      </w:r>
    </w:p>
    <w:p w14:paraId="3F5F9C63"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STOP=</w:t>
      </w:r>
      <w:r w:rsidRPr="006375BF">
        <w:rPr>
          <w:rFonts w:ascii="Times New Roman" w:eastAsia="Times New Roman" w:hAnsi="Times New Roman" w:cs="Times New Roman"/>
          <w:b/>
          <w:bCs/>
          <w:i/>
          <w:iCs/>
          <w:sz w:val="24"/>
          <w:szCs w:val="24"/>
          <w:lang w:eastAsia="sk-SK"/>
        </w:rPr>
        <w:t>s</w:t>
      </w:r>
      <w:r w:rsidRPr="006375BF">
        <w:rPr>
          <w:rFonts w:ascii="Times New Roman" w:eastAsia="Times New Roman" w:hAnsi="Times New Roman" w:cs="Times New Roman"/>
          <w:b/>
          <w:bCs/>
          <w:sz w:val="24"/>
          <w:szCs w:val="24"/>
          <w:lang w:eastAsia="sk-SK"/>
        </w:rPr>
        <w:t xml:space="preserve"> </w:t>
      </w:r>
    </w:p>
    <w:p w14:paraId="51FF49AC"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causes PROC REG to stop when it has found the "best" </w:t>
      </w:r>
      <w:r w:rsidRPr="006375BF">
        <w:rPr>
          <w:rFonts w:ascii="Times New Roman" w:eastAsia="Times New Roman" w:hAnsi="Times New Roman" w:cs="Times New Roman"/>
          <w:noProof/>
          <w:sz w:val="24"/>
          <w:szCs w:val="24"/>
          <w:lang w:eastAsia="sk-SK"/>
        </w:rPr>
        <w:drawing>
          <wp:inline distT="0" distB="0" distL="0" distR="0" wp14:anchorId="6237EC27" wp14:editId="166B8F81">
            <wp:extent cx="58420" cy="67945"/>
            <wp:effectExtent l="0" t="0" r="0" b="8255"/>
            <wp:docPr id="10" name="Obrázok 10"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-variable model, where </w:t>
      </w:r>
      <w:r w:rsidRPr="006375BF">
        <w:rPr>
          <w:rFonts w:ascii="Times New Roman" w:eastAsia="Times New Roman" w:hAnsi="Times New Roman" w:cs="Times New Roman"/>
          <w:noProof/>
          <w:sz w:val="24"/>
          <w:szCs w:val="24"/>
          <w:lang w:eastAsia="sk-SK"/>
        </w:rPr>
        <w:drawing>
          <wp:inline distT="0" distB="0" distL="0" distR="0" wp14:anchorId="376CFA97" wp14:editId="6AD64B91">
            <wp:extent cx="58420" cy="67945"/>
            <wp:effectExtent l="0" t="0" r="0" b="8255"/>
            <wp:docPr id="9" name="Obrázok 9"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is the STOP value. For the RSQUARE, ADJRSQ, and CP methods, STOP=</w:t>
      </w:r>
      <w:r w:rsidRPr="006375BF">
        <w:rPr>
          <w:rFonts w:ascii="Times New Roman" w:eastAsia="Times New Roman" w:hAnsi="Times New Roman" w:cs="Times New Roman"/>
          <w:noProof/>
          <w:sz w:val="24"/>
          <w:szCs w:val="24"/>
          <w:lang w:eastAsia="sk-SK"/>
        </w:rPr>
        <w:drawing>
          <wp:inline distT="0" distB="0" distL="0" distR="0" wp14:anchorId="3A1DFC47" wp14:editId="2B63FA59">
            <wp:extent cx="58420" cy="67945"/>
            <wp:effectExtent l="0" t="0" r="0" b="8255"/>
            <wp:docPr id="8" name="Obrázok 8"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specifies the largest number of regressors to be reported in a subset model. For the MAXR and MINR methods, STOP=</w:t>
      </w:r>
      <w:r w:rsidRPr="006375BF">
        <w:rPr>
          <w:rFonts w:ascii="Times New Roman" w:eastAsia="Times New Roman" w:hAnsi="Times New Roman" w:cs="Times New Roman"/>
          <w:noProof/>
          <w:sz w:val="24"/>
          <w:szCs w:val="24"/>
          <w:lang w:eastAsia="sk-SK"/>
        </w:rPr>
        <w:drawing>
          <wp:inline distT="0" distB="0" distL="0" distR="0" wp14:anchorId="3587F7E8" wp14:editId="3C3E5560">
            <wp:extent cx="58420" cy="67945"/>
            <wp:effectExtent l="0" t="0" r="0" b="8255"/>
            <wp:docPr id="7" name="Obrázok 7" descr="https://support.sas.com/documentation/cdl/en/statug/63347/HTML/default/images/statug_reg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upport.sas.com/documentation/cdl/en/statug/63347/HTML/default/images/statug_reg0050.png"/>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420" cy="6794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specifies the largest number of regressors to be included in the model. </w:t>
      </w:r>
    </w:p>
    <w:p w14:paraId="49BA1ECE"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The default setting for the STOP= option is the number of variables in the </w:t>
      </w:r>
      <w:hyperlink r:id="rId205" w:history="1">
        <w:r w:rsidRPr="006375BF">
          <w:rPr>
            <w:rFonts w:ascii="Times New Roman" w:eastAsia="Times New Roman" w:hAnsi="Times New Roman" w:cs="Times New Roman"/>
            <w:color w:val="0000FF"/>
            <w:sz w:val="24"/>
            <w:szCs w:val="24"/>
            <w:u w:val="single"/>
            <w:lang w:eastAsia="sk-SK"/>
          </w:rPr>
          <w:t>MODEL</w:t>
        </w:r>
      </w:hyperlink>
      <w:r w:rsidRPr="006375BF">
        <w:rPr>
          <w:rFonts w:ascii="Times New Roman" w:eastAsia="Times New Roman" w:hAnsi="Times New Roman" w:cs="Times New Roman"/>
          <w:sz w:val="24"/>
          <w:szCs w:val="24"/>
          <w:lang w:eastAsia="sk-SK"/>
        </w:rPr>
        <w:t xml:space="preserve"> statement. This option can be used only with the MAXR, MINR, RSQUARE, ADJRSQ, and CP methods. </w:t>
      </w:r>
    </w:p>
    <w:p w14:paraId="043C9E14"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TOL </w:t>
      </w:r>
    </w:p>
    <w:p w14:paraId="2489258E"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produces tolerance values for the estimates. Tolerance for a variable is defined as </w:t>
      </w:r>
      <w:r w:rsidRPr="006375BF">
        <w:rPr>
          <w:rFonts w:ascii="Times New Roman" w:eastAsia="Times New Roman" w:hAnsi="Times New Roman" w:cs="Times New Roman"/>
          <w:noProof/>
          <w:sz w:val="24"/>
          <w:szCs w:val="24"/>
          <w:lang w:eastAsia="sk-SK"/>
        </w:rPr>
        <w:drawing>
          <wp:inline distT="0" distB="0" distL="0" distR="0" wp14:anchorId="3E5E1266" wp14:editId="39F4BAAE">
            <wp:extent cx="349885" cy="126365"/>
            <wp:effectExtent l="0" t="0" r="0" b="6985"/>
            <wp:docPr id="6" name="Obrázok 6" descr="https://support.sas.com/documentation/cdl/en/statug/63347/HTML/default/images/statug_reg0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upport.sas.com/documentation/cdl/en/statug/63347/HTML/default/images/statug_reg0051.pn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49885"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 where </w:t>
      </w:r>
      <w:r w:rsidRPr="006375BF">
        <w:rPr>
          <w:rFonts w:ascii="Times New Roman" w:eastAsia="Times New Roman" w:hAnsi="Times New Roman" w:cs="Times New Roman"/>
          <w:noProof/>
          <w:sz w:val="24"/>
          <w:szCs w:val="24"/>
          <w:lang w:eastAsia="sk-SK"/>
        </w:rPr>
        <w:drawing>
          <wp:inline distT="0" distB="0" distL="0" distR="0" wp14:anchorId="7CAA8710" wp14:editId="350C798F">
            <wp:extent cx="146050" cy="126365"/>
            <wp:effectExtent l="0" t="0" r="6350" b="6985"/>
            <wp:docPr id="5" name="Obrázok 5" descr="https://support.sas.com/documentation/cdl/en/statug/63347/HTML/default/images/statug_reg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upport.sas.com/documentation/cdl/en/statug/63347/HTML/default/images/statug_reg000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050"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is obtained from the regression of the variable on all other regressors in the model. See the section </w:t>
      </w:r>
      <w:hyperlink r:id="rId207" w:history="1">
        <w:r w:rsidRPr="006375BF">
          <w:rPr>
            <w:rFonts w:ascii="Times New Roman" w:eastAsia="Times New Roman" w:hAnsi="Times New Roman" w:cs="Times New Roman"/>
            <w:color w:val="0000FF"/>
            <w:sz w:val="24"/>
            <w:szCs w:val="24"/>
            <w:u w:val="single"/>
            <w:lang w:eastAsia="sk-SK"/>
          </w:rPr>
          <w:t>Collinearity Diagnostics</w:t>
        </w:r>
      </w:hyperlink>
      <w:r w:rsidRPr="006375BF">
        <w:rPr>
          <w:rFonts w:ascii="Times New Roman" w:eastAsia="Times New Roman" w:hAnsi="Times New Roman" w:cs="Times New Roman"/>
          <w:sz w:val="24"/>
          <w:szCs w:val="24"/>
          <w:lang w:eastAsia="sk-SK"/>
        </w:rPr>
        <w:t xml:space="preserve"> for more details. </w:t>
      </w:r>
    </w:p>
    <w:p w14:paraId="3C728C95"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VIF </w:t>
      </w:r>
    </w:p>
    <w:p w14:paraId="1187FB5C"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lastRenderedPageBreak/>
        <w:t xml:space="preserve">produces variance inflation factors with the parameter estimates. Variance inflation is the reciprocal of tolerance. See the section </w:t>
      </w:r>
      <w:hyperlink r:id="rId208" w:history="1">
        <w:r w:rsidRPr="006375BF">
          <w:rPr>
            <w:rFonts w:ascii="Times New Roman" w:eastAsia="Times New Roman" w:hAnsi="Times New Roman" w:cs="Times New Roman"/>
            <w:color w:val="0000FF"/>
            <w:sz w:val="24"/>
            <w:szCs w:val="24"/>
            <w:u w:val="single"/>
            <w:lang w:eastAsia="sk-SK"/>
          </w:rPr>
          <w:t>Collinearity Diagnostics</w:t>
        </w:r>
      </w:hyperlink>
      <w:r w:rsidRPr="006375BF">
        <w:rPr>
          <w:rFonts w:ascii="Times New Roman" w:eastAsia="Times New Roman" w:hAnsi="Times New Roman" w:cs="Times New Roman"/>
          <w:sz w:val="24"/>
          <w:szCs w:val="24"/>
          <w:lang w:eastAsia="sk-SK"/>
        </w:rPr>
        <w:t xml:space="preserve"> for more detail. </w:t>
      </w:r>
    </w:p>
    <w:p w14:paraId="28C2B9FC"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WHITE </w:t>
      </w:r>
    </w:p>
    <w:p w14:paraId="5165CFEA"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See the </w:t>
      </w:r>
      <w:hyperlink r:id="rId209" w:anchor="statug.reg.modelhcc" w:history="1">
        <w:r w:rsidRPr="006375BF">
          <w:rPr>
            <w:rFonts w:ascii="Times New Roman" w:eastAsia="Times New Roman" w:hAnsi="Times New Roman" w:cs="Times New Roman"/>
            <w:color w:val="0000FF"/>
            <w:sz w:val="24"/>
            <w:szCs w:val="24"/>
            <w:u w:val="single"/>
            <w:lang w:eastAsia="sk-SK"/>
          </w:rPr>
          <w:t>HCC</w:t>
        </w:r>
      </w:hyperlink>
      <w:r w:rsidRPr="006375BF">
        <w:rPr>
          <w:rFonts w:ascii="Times New Roman" w:eastAsia="Times New Roman" w:hAnsi="Times New Roman" w:cs="Times New Roman"/>
          <w:sz w:val="24"/>
          <w:szCs w:val="24"/>
          <w:lang w:eastAsia="sk-SK"/>
        </w:rPr>
        <w:t xml:space="preserve"> option. </w:t>
      </w:r>
    </w:p>
    <w:p w14:paraId="49E615E7"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b/>
          <w:bCs/>
          <w:sz w:val="24"/>
          <w:szCs w:val="24"/>
          <w:lang w:eastAsia="sk-SK"/>
        </w:rPr>
        <w:t xml:space="preserve">XPX </w:t>
      </w:r>
    </w:p>
    <w:p w14:paraId="1AE32D37" w14:textId="77777777" w:rsidR="006375BF" w:rsidRPr="006375BF" w:rsidRDefault="006375BF" w:rsidP="006375BF">
      <w:pPr>
        <w:spacing w:before="100" w:beforeAutospacing="1" w:after="100" w:afterAutospacing="1" w:line="240" w:lineRule="auto"/>
        <w:ind w:left="720"/>
        <w:rPr>
          <w:rFonts w:ascii="Times New Roman" w:eastAsia="Times New Roman" w:hAnsi="Times New Roman" w:cs="Times New Roman"/>
          <w:sz w:val="24"/>
          <w:szCs w:val="24"/>
          <w:lang w:eastAsia="sk-SK"/>
        </w:rPr>
      </w:pPr>
      <w:r w:rsidRPr="006375BF">
        <w:rPr>
          <w:rFonts w:ascii="Times New Roman" w:eastAsia="Times New Roman" w:hAnsi="Times New Roman" w:cs="Times New Roman"/>
          <w:sz w:val="24"/>
          <w:szCs w:val="24"/>
          <w:lang w:eastAsia="sk-SK"/>
        </w:rPr>
        <w:t xml:space="preserve">displays the </w:t>
      </w:r>
      <w:r w:rsidRPr="006375BF">
        <w:rPr>
          <w:rFonts w:ascii="Times New Roman" w:eastAsia="Times New Roman" w:hAnsi="Times New Roman" w:cs="Times New Roman"/>
          <w:noProof/>
          <w:sz w:val="24"/>
          <w:szCs w:val="24"/>
          <w:lang w:eastAsia="sk-SK"/>
        </w:rPr>
        <w:drawing>
          <wp:inline distT="0" distB="0" distL="0" distR="0" wp14:anchorId="3AA02975" wp14:editId="2D63446C">
            <wp:extent cx="243205" cy="126365"/>
            <wp:effectExtent l="0" t="0" r="4445" b="6985"/>
            <wp:docPr id="4" name="Obrázok 4" descr="https://support.sas.com/documentation/cdl/en/statug/63347/HTML/default/images/statug_reg00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upport.sas.com/documentation/cdl/en/statug/63347/HTML/default/images/statug_reg0052.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43205"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crossproducts matrix for the model. The crossproducts matrix is bordered by the </w:t>
      </w:r>
      <w:r w:rsidRPr="006375BF">
        <w:rPr>
          <w:rFonts w:ascii="Times New Roman" w:eastAsia="Times New Roman" w:hAnsi="Times New Roman" w:cs="Times New Roman"/>
          <w:noProof/>
          <w:sz w:val="24"/>
          <w:szCs w:val="24"/>
          <w:lang w:eastAsia="sk-SK"/>
        </w:rPr>
        <w:drawing>
          <wp:inline distT="0" distB="0" distL="0" distR="0" wp14:anchorId="5444B1AF" wp14:editId="6A61673B">
            <wp:extent cx="243205" cy="126365"/>
            <wp:effectExtent l="0" t="0" r="4445" b="6985"/>
            <wp:docPr id="3" name="Obrázok 3" descr="https://support.sas.com/documentation/cdl/en/statug/63347/HTML/default/images/statug_reg00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upport.sas.com/documentation/cdl/en/statug/63347/HTML/default/images/statug_reg0053.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43205"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and </w:t>
      </w:r>
      <w:r w:rsidRPr="006375BF">
        <w:rPr>
          <w:rFonts w:ascii="Times New Roman" w:eastAsia="Times New Roman" w:hAnsi="Times New Roman" w:cs="Times New Roman"/>
          <w:noProof/>
          <w:sz w:val="24"/>
          <w:szCs w:val="24"/>
          <w:lang w:eastAsia="sk-SK"/>
        </w:rPr>
        <w:drawing>
          <wp:inline distT="0" distB="0" distL="0" distR="0" wp14:anchorId="35C22869" wp14:editId="74952626">
            <wp:extent cx="243205" cy="126365"/>
            <wp:effectExtent l="0" t="0" r="4445" b="6985"/>
            <wp:docPr id="2" name="Obrázok 2" descr="https://support.sas.com/documentation/cdl/en/statug/63347/HTML/default/images/statug_reg00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upport.sas.com/documentation/cdl/en/statug/63347/HTML/default/images/statug_reg0054.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43205" cy="126365"/>
                    </a:xfrm>
                    <a:prstGeom prst="rect">
                      <a:avLst/>
                    </a:prstGeom>
                    <a:noFill/>
                    <a:ln>
                      <a:noFill/>
                    </a:ln>
                  </pic:spPr>
                </pic:pic>
              </a:graphicData>
            </a:graphic>
          </wp:inline>
        </w:drawing>
      </w:r>
      <w:r w:rsidRPr="006375BF">
        <w:rPr>
          <w:rFonts w:ascii="Times New Roman" w:eastAsia="Times New Roman" w:hAnsi="Times New Roman" w:cs="Times New Roman"/>
          <w:sz w:val="24"/>
          <w:szCs w:val="24"/>
          <w:lang w:eastAsia="sk-SK"/>
        </w:rPr>
        <w:t xml:space="preserve">matrices. </w:t>
      </w:r>
    </w:p>
    <w:tbl>
      <w:tblPr>
        <w:tblW w:w="5000" w:type="pct"/>
        <w:tblCellSpacing w:w="0" w:type="dxa"/>
        <w:tblCellMar>
          <w:left w:w="0" w:type="dxa"/>
          <w:right w:w="0" w:type="dxa"/>
        </w:tblCellMar>
        <w:tblLook w:val="04A0" w:firstRow="1" w:lastRow="0" w:firstColumn="1" w:lastColumn="0" w:noHBand="0" w:noVBand="1"/>
      </w:tblPr>
      <w:tblGrid>
        <w:gridCol w:w="9072"/>
      </w:tblGrid>
      <w:tr w:rsidR="006375BF" w:rsidRPr="006375BF" w14:paraId="773F2358" w14:textId="77777777" w:rsidTr="006375BF">
        <w:trPr>
          <w:tblCellSpacing w:w="0" w:type="dxa"/>
        </w:trPr>
        <w:tc>
          <w:tcPr>
            <w:tcW w:w="0" w:type="auto"/>
            <w:vAlign w:val="center"/>
            <w:hideMark/>
          </w:tcPr>
          <w:p w14:paraId="184A58D8" w14:textId="77777777" w:rsidR="006375BF" w:rsidRPr="006375BF" w:rsidRDefault="006375BF" w:rsidP="006375BF">
            <w:pPr>
              <w:spacing w:after="0" w:line="240" w:lineRule="auto"/>
              <w:rPr>
                <w:rFonts w:ascii="Times New Roman" w:eastAsia="Times New Roman" w:hAnsi="Times New Roman" w:cs="Times New Roman"/>
                <w:sz w:val="24"/>
                <w:szCs w:val="24"/>
                <w:lang w:eastAsia="sk-SK"/>
              </w:rPr>
            </w:pPr>
            <w:r w:rsidRPr="006375BF">
              <w:rPr>
                <w:rFonts w:ascii="Times New Roman" w:eastAsia="Times New Roman" w:hAnsi="Times New Roman" w:cs="Times New Roman"/>
                <w:noProof/>
                <w:sz w:val="24"/>
                <w:szCs w:val="24"/>
                <w:lang w:eastAsia="sk-SK"/>
              </w:rPr>
              <w:drawing>
                <wp:inline distT="0" distB="0" distL="0" distR="0" wp14:anchorId="18E57020" wp14:editId="350B39E4">
                  <wp:extent cx="29210" cy="29210"/>
                  <wp:effectExtent l="0" t="0" r="0" b="0"/>
                  <wp:docPr id="1" name="Obrázok 1" descr="https://support.sas.com/documentation/cdl/en/common/63294/HTML/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upport.sas.com/documentation/cdl/en/common/63294/HTML/default/images/spacer.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9210" cy="29210"/>
                          </a:xfrm>
                          <a:prstGeom prst="rect">
                            <a:avLst/>
                          </a:prstGeom>
                          <a:noFill/>
                          <a:ln>
                            <a:noFill/>
                          </a:ln>
                        </pic:spPr>
                      </pic:pic>
                    </a:graphicData>
                  </a:graphic>
                </wp:inline>
              </w:drawing>
            </w:r>
          </w:p>
        </w:tc>
      </w:tr>
    </w:tbl>
    <w:p w14:paraId="4C3BCEBE" w14:textId="77777777" w:rsidR="009F15D2" w:rsidRDefault="009F15D2">
      <w:bookmarkStart w:id="0" w:name="_GoBack"/>
      <w:bookmarkEnd w:id="0"/>
    </w:p>
    <w:sectPr w:rsidR="009F1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BF"/>
    <w:rsid w:val="00117036"/>
    <w:rsid w:val="00303F9A"/>
    <w:rsid w:val="006375BF"/>
    <w:rsid w:val="009F15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E667"/>
  <w15:chartTrackingRefBased/>
  <w15:docId w15:val="{EB0DB17A-A710-408C-B0B5-400E0C3A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formtovanHTMLChar">
    <w:name w:val="Predformátované HTML Char"/>
    <w:basedOn w:val="Predvolenpsmoodseku"/>
    <w:link w:val="PredformtovanHTML"/>
    <w:uiPriority w:val="99"/>
    <w:semiHidden/>
    <w:rsid w:val="006375BF"/>
    <w:rPr>
      <w:rFonts w:ascii="Courier New" w:eastAsia="Times New Roman" w:hAnsi="Courier New" w:cs="Courier New"/>
      <w:sz w:val="20"/>
      <w:szCs w:val="20"/>
      <w:lang w:eastAsia="sk-SK"/>
    </w:rPr>
  </w:style>
  <w:style w:type="paragraph" w:styleId="PredformtovanHTML">
    <w:name w:val="HTML Preformatted"/>
    <w:basedOn w:val="Normlny"/>
    <w:link w:val="PredformtovanHTMLChar"/>
    <w:uiPriority w:val="99"/>
    <w:semiHidden/>
    <w:unhideWhenUsed/>
    <w:rsid w:val="0063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97993">
      <w:bodyDiv w:val="1"/>
      <w:marLeft w:val="0"/>
      <w:marRight w:val="0"/>
      <w:marTop w:val="0"/>
      <w:marBottom w:val="0"/>
      <w:divBdr>
        <w:top w:val="none" w:sz="0" w:space="0" w:color="auto"/>
        <w:left w:val="none" w:sz="0" w:space="0" w:color="auto"/>
        <w:bottom w:val="none" w:sz="0" w:space="0" w:color="auto"/>
        <w:right w:val="none" w:sz="0" w:space="0" w:color="auto"/>
      </w:divBdr>
      <w:divsChild>
        <w:div w:id="692731216">
          <w:marLeft w:val="0"/>
          <w:marRight w:val="0"/>
          <w:marTop w:val="0"/>
          <w:marBottom w:val="0"/>
          <w:divBdr>
            <w:top w:val="none" w:sz="0" w:space="0" w:color="auto"/>
            <w:left w:val="none" w:sz="0" w:space="0" w:color="auto"/>
            <w:bottom w:val="none" w:sz="0" w:space="0" w:color="auto"/>
            <w:right w:val="none" w:sz="0" w:space="0" w:color="auto"/>
          </w:divBdr>
          <w:divsChild>
            <w:div w:id="1956860721">
              <w:marLeft w:val="0"/>
              <w:marRight w:val="0"/>
              <w:marTop w:val="0"/>
              <w:marBottom w:val="0"/>
              <w:divBdr>
                <w:top w:val="none" w:sz="0" w:space="0" w:color="auto"/>
                <w:left w:val="none" w:sz="0" w:space="0" w:color="auto"/>
                <w:bottom w:val="none" w:sz="0" w:space="0" w:color="auto"/>
                <w:right w:val="none" w:sz="0" w:space="0" w:color="auto"/>
              </w:divBdr>
              <w:divsChild>
                <w:div w:id="729688375">
                  <w:marLeft w:val="0"/>
                  <w:marRight w:val="0"/>
                  <w:marTop w:val="0"/>
                  <w:marBottom w:val="0"/>
                  <w:divBdr>
                    <w:top w:val="none" w:sz="0" w:space="0" w:color="auto"/>
                    <w:left w:val="none" w:sz="0" w:space="0" w:color="auto"/>
                    <w:bottom w:val="none" w:sz="0" w:space="0" w:color="auto"/>
                    <w:right w:val="none" w:sz="0" w:space="0" w:color="auto"/>
                  </w:divBdr>
                </w:div>
                <w:div w:id="611979602">
                  <w:marLeft w:val="0"/>
                  <w:marRight w:val="0"/>
                  <w:marTop w:val="0"/>
                  <w:marBottom w:val="0"/>
                  <w:divBdr>
                    <w:top w:val="none" w:sz="0" w:space="0" w:color="auto"/>
                    <w:left w:val="none" w:sz="0" w:space="0" w:color="auto"/>
                    <w:bottom w:val="none" w:sz="0" w:space="0" w:color="auto"/>
                    <w:right w:val="none" w:sz="0" w:space="0" w:color="auto"/>
                  </w:divBdr>
                  <w:divsChild>
                    <w:div w:id="166093097">
                      <w:marLeft w:val="0"/>
                      <w:marRight w:val="0"/>
                      <w:marTop w:val="0"/>
                      <w:marBottom w:val="0"/>
                      <w:divBdr>
                        <w:top w:val="none" w:sz="0" w:space="0" w:color="auto"/>
                        <w:left w:val="none" w:sz="0" w:space="0" w:color="auto"/>
                        <w:bottom w:val="none" w:sz="0" w:space="0" w:color="auto"/>
                        <w:right w:val="none" w:sz="0" w:space="0" w:color="auto"/>
                      </w:divBdr>
                    </w:div>
                    <w:div w:id="3140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pport.sas.com/documentation/cdl/en/statug/63347/HTML/default/statug_reg_sect013.htm" TargetMode="External"/><Relationship Id="rId21" Type="http://schemas.openxmlformats.org/officeDocument/2006/relationships/hyperlink" Target="https://support.sas.com/documentation/cdl/en/statug/63347/HTML/default/statug_reg_sect013.htm" TargetMode="External"/><Relationship Id="rId42" Type="http://schemas.openxmlformats.org/officeDocument/2006/relationships/hyperlink" Target="https://support.sas.com/documentation/cdl/en/statug/63347/HTML/default/statug_reg_sect013.htm" TargetMode="External"/><Relationship Id="rId63" Type="http://schemas.openxmlformats.org/officeDocument/2006/relationships/hyperlink" Target="https://support.sas.com/documentation/cdl/en/statug/63347/HTML/default/statug_reg_sect013.htm" TargetMode="External"/><Relationship Id="rId84" Type="http://schemas.openxmlformats.org/officeDocument/2006/relationships/hyperlink" Target="https://support.sas.com/documentation/cdl/en/statug/63347/HTML/default/statug_reg_sect013.htm" TargetMode="External"/><Relationship Id="rId138" Type="http://schemas.openxmlformats.org/officeDocument/2006/relationships/hyperlink" Target="https://support.sas.com/documentation/cdl/en/statug/63347/HTML/default/statug_reg_sect034.htm" TargetMode="External"/><Relationship Id="rId159" Type="http://schemas.openxmlformats.org/officeDocument/2006/relationships/hyperlink" Target="https://support.sas.com/documentation/cdl/en/statug/63347/HTML/default/statug_reg_sect013.htm" TargetMode="External"/><Relationship Id="rId170" Type="http://schemas.openxmlformats.org/officeDocument/2006/relationships/hyperlink" Target="https://support.sas.com/documentation/cdl/en/statug/63347/HTML/default/statug_reg_sect043.htm" TargetMode="External"/><Relationship Id="rId191" Type="http://schemas.openxmlformats.org/officeDocument/2006/relationships/hyperlink" Target="https://support.sas.com/documentation/cdl/en/statug/63347/HTML/default/statug_reg_sect013.htm" TargetMode="External"/><Relationship Id="rId205" Type="http://schemas.openxmlformats.org/officeDocument/2006/relationships/hyperlink" Target="https://support.sas.com/documentation/cdl/en/statug/63347/HTML/default/statug_reg_sect013.htm" TargetMode="External"/><Relationship Id="rId107" Type="http://schemas.openxmlformats.org/officeDocument/2006/relationships/hyperlink" Target="https://support.sas.com/documentation/cdl/en/statug/63347/HTML/default/statug_reg_sect013.htm" TargetMode="External"/><Relationship Id="rId11" Type="http://schemas.openxmlformats.org/officeDocument/2006/relationships/hyperlink" Target="https://support.sas.com/documentation/cdl/en/statug/63347/HTML/default/statug_reg_sect013.htm" TargetMode="External"/><Relationship Id="rId32" Type="http://schemas.openxmlformats.org/officeDocument/2006/relationships/image" Target="media/image3.png"/><Relationship Id="rId53" Type="http://schemas.openxmlformats.org/officeDocument/2006/relationships/hyperlink" Target="https://support.sas.com/documentation/cdl/en/statug/63347/HTML/default/statug_reg_sect013.htm" TargetMode="External"/><Relationship Id="rId74" Type="http://schemas.openxmlformats.org/officeDocument/2006/relationships/image" Target="media/image6.png"/><Relationship Id="rId128" Type="http://schemas.openxmlformats.org/officeDocument/2006/relationships/hyperlink" Target="https://support.sas.com/documentation/cdl/en/statug/63347/HTML/default/statug_reg_sect007.htm" TargetMode="External"/><Relationship Id="rId149" Type="http://schemas.openxmlformats.org/officeDocument/2006/relationships/image" Target="media/image10.png"/><Relationship Id="rId5" Type="http://schemas.openxmlformats.org/officeDocument/2006/relationships/hyperlink" Target="https://support.sas.com/documentation/cdl/en/statug/63347/HTML/default/statug_reg_sect013.htm" TargetMode="External"/><Relationship Id="rId95" Type="http://schemas.openxmlformats.org/officeDocument/2006/relationships/hyperlink" Target="https://support.sas.com/documentation/cdl/en/statug/63347/HTML/default/statug_reg_sect013.htm" TargetMode="External"/><Relationship Id="rId160" Type="http://schemas.openxmlformats.org/officeDocument/2006/relationships/hyperlink" Target="https://support.sas.com/documentation/cdl/en/statug/63347/HTML/default/statug_reg_sect013.htm" TargetMode="External"/><Relationship Id="rId181" Type="http://schemas.openxmlformats.org/officeDocument/2006/relationships/hyperlink" Target="https://support.sas.com/documentation/cdl/en/statug/63347/HTML/default/statug_reg_sect013.htm" TargetMode="External"/><Relationship Id="rId22" Type="http://schemas.openxmlformats.org/officeDocument/2006/relationships/hyperlink" Target="https://support.sas.com/documentation/cdl/en/statug/63347/HTML/default/statug_reg_sect013.htm" TargetMode="External"/><Relationship Id="rId43" Type="http://schemas.openxmlformats.org/officeDocument/2006/relationships/hyperlink" Target="https://support.sas.com/documentation/cdl/en/statug/63347/HTML/default/statug_reg_sect013.htm" TargetMode="External"/><Relationship Id="rId64" Type="http://schemas.openxmlformats.org/officeDocument/2006/relationships/hyperlink" Target="https://support.sas.com/documentation/cdl/en/statug/63347/HTML/default/statug_reg_sect013.htm" TargetMode="External"/><Relationship Id="rId118" Type="http://schemas.openxmlformats.org/officeDocument/2006/relationships/hyperlink" Target="https://support.sas.com/documentation/cdl/en/statug/63347/HTML/default/statug_reg_sect013.htm" TargetMode="External"/><Relationship Id="rId139" Type="http://schemas.openxmlformats.org/officeDocument/2006/relationships/hyperlink" Target="https://support.sas.com/documentation/cdl/en/statug/63347/HTML/default/introreg_toc.htm" TargetMode="External"/><Relationship Id="rId85" Type="http://schemas.openxmlformats.org/officeDocument/2006/relationships/hyperlink" Target="https://support.sas.com/documentation/cdl/en/statug/63347/HTML/default/statug_reg_sect013.htm" TargetMode="External"/><Relationship Id="rId150" Type="http://schemas.openxmlformats.org/officeDocument/2006/relationships/image" Target="media/image11.png"/><Relationship Id="rId171" Type="http://schemas.openxmlformats.org/officeDocument/2006/relationships/hyperlink" Target="https://support.sas.com/documentation/cdl/en/statug/63347/HTML/default/ods_toc.htm" TargetMode="External"/><Relationship Id="rId192" Type="http://schemas.openxmlformats.org/officeDocument/2006/relationships/hyperlink" Target="https://support.sas.com/documentation/cdl/en/statug/63347/HTML/default/statug_reg_sect013.htm" TargetMode="External"/><Relationship Id="rId206" Type="http://schemas.openxmlformats.org/officeDocument/2006/relationships/image" Target="media/image19.png"/><Relationship Id="rId12" Type="http://schemas.openxmlformats.org/officeDocument/2006/relationships/hyperlink" Target="https://support.sas.com/documentation/cdl/en/statug/63347/HTML/default/statug_reg_sect013.htm" TargetMode="External"/><Relationship Id="rId33" Type="http://schemas.openxmlformats.org/officeDocument/2006/relationships/hyperlink" Target="https://support.sas.com/documentation/cdl/en/statug/63347/HTML/default/statug_reg_sect013.htm" TargetMode="External"/><Relationship Id="rId108" Type="http://schemas.openxmlformats.org/officeDocument/2006/relationships/hyperlink" Target="https://support.sas.com/documentation/cdl/en/statug/63347/HTML/default/statug_reg_sect013.htm" TargetMode="External"/><Relationship Id="rId129" Type="http://schemas.openxmlformats.org/officeDocument/2006/relationships/hyperlink" Target="https://support.sas.com/documentation/cdl/en/statug/63347/HTML/default/statug_reg_sect013.htm" TargetMode="External"/><Relationship Id="rId54" Type="http://schemas.openxmlformats.org/officeDocument/2006/relationships/hyperlink" Target="https://support.sas.com/documentation/cdl/en/statug/63347/HTML/default/statug_reg_sect013.htm" TargetMode="External"/><Relationship Id="rId75" Type="http://schemas.openxmlformats.org/officeDocument/2006/relationships/hyperlink" Target="https://support.sas.com/documentation/cdl/en/statug/63347/HTML/default/statug_reg_sect013.htm" TargetMode="External"/><Relationship Id="rId96" Type="http://schemas.openxmlformats.org/officeDocument/2006/relationships/hyperlink" Target="https://support.sas.com/documentation/cdl/en/statug/63347/HTML/default/statug_reg_sect013.htm" TargetMode="External"/><Relationship Id="rId140" Type="http://schemas.openxmlformats.org/officeDocument/2006/relationships/hyperlink" Target="https://support.sas.com/documentation/cdl/en/statug/63347/HTML/default/statug_reg_sect007.htm" TargetMode="External"/><Relationship Id="rId161" Type="http://schemas.openxmlformats.org/officeDocument/2006/relationships/hyperlink" Target="https://support.sas.com/documentation/cdl/en/statug/63347/HTML/default/statug_reg_sect013.htm" TargetMode="External"/><Relationship Id="rId182" Type="http://schemas.openxmlformats.org/officeDocument/2006/relationships/image" Target="media/image15.png"/><Relationship Id="rId6" Type="http://schemas.openxmlformats.org/officeDocument/2006/relationships/hyperlink" Target="https://support.sas.com/documentation/cdl/en/statug/63347/HTML/default/statug_reg_sect013.htm" TargetMode="External"/><Relationship Id="rId23" Type="http://schemas.openxmlformats.org/officeDocument/2006/relationships/hyperlink" Target="https://support.sas.com/documentation/cdl/en/statug/63347/HTML/default/statug_reg_sect013.htm" TargetMode="External"/><Relationship Id="rId119" Type="http://schemas.openxmlformats.org/officeDocument/2006/relationships/hyperlink" Target="https://support.sas.com/documentation/cdl/en/statug/63347/HTML/default/statug_reg_sect015.htm" TargetMode="External"/><Relationship Id="rId44" Type="http://schemas.openxmlformats.org/officeDocument/2006/relationships/hyperlink" Target="https://support.sas.com/documentation/cdl/en/statug/63347/HTML/default/statug_reg_sect013.htm" TargetMode="External"/><Relationship Id="rId65" Type="http://schemas.openxmlformats.org/officeDocument/2006/relationships/hyperlink" Target="https://support.sas.com/documentation/cdl/en/statug/63347/HTML/default/statug_reg_sect013.htm" TargetMode="External"/><Relationship Id="rId86" Type="http://schemas.openxmlformats.org/officeDocument/2006/relationships/hyperlink" Target="https://support.sas.com/documentation/cdl/en/statug/63347/HTML/default/statug_reg_sect013.htm" TargetMode="External"/><Relationship Id="rId130" Type="http://schemas.openxmlformats.org/officeDocument/2006/relationships/image" Target="media/image8.png"/><Relationship Id="rId151" Type="http://schemas.openxmlformats.org/officeDocument/2006/relationships/hyperlink" Target="https://support.sas.com/documentation/cdl/en/statug/63347/HTML/default/statug_reg_sect031.htm" TargetMode="External"/><Relationship Id="rId172" Type="http://schemas.openxmlformats.org/officeDocument/2006/relationships/hyperlink" Target="https://support.sas.com/documentation/cdl/en/statug/63347/HTML/default/statug_reg_sect034.htm" TargetMode="External"/><Relationship Id="rId193" Type="http://schemas.openxmlformats.org/officeDocument/2006/relationships/hyperlink" Target="https://support.sas.com/documentation/cdl/en/statug/63347/HTML/default/statug_reg_sect030.htm" TargetMode="External"/><Relationship Id="rId207" Type="http://schemas.openxmlformats.org/officeDocument/2006/relationships/hyperlink" Target="https://support.sas.com/documentation/cdl/en/statug/63347/HTML/default/statug_reg_sect038.htm" TargetMode="External"/><Relationship Id="rId13" Type="http://schemas.openxmlformats.org/officeDocument/2006/relationships/hyperlink" Target="https://support.sas.com/documentation/cdl/en/statug/63347/HTML/default/statug_reg_sect013.htm" TargetMode="External"/><Relationship Id="rId109" Type="http://schemas.openxmlformats.org/officeDocument/2006/relationships/hyperlink" Target="https://support.sas.com/documentation/cdl/en/statug/63347/HTML/default/statug_reg_sect013.htm" TargetMode="External"/><Relationship Id="rId34" Type="http://schemas.openxmlformats.org/officeDocument/2006/relationships/hyperlink" Target="https://support.sas.com/documentation/cdl/en/statug/63347/HTML/default/statug_reg_sect013.htm" TargetMode="External"/><Relationship Id="rId55" Type="http://schemas.openxmlformats.org/officeDocument/2006/relationships/hyperlink" Target="https://support.sas.com/documentation/cdl/en/statug/63347/HTML/default/statug_reg_sect013.htm" TargetMode="External"/><Relationship Id="rId76" Type="http://schemas.openxmlformats.org/officeDocument/2006/relationships/hyperlink" Target="https://support.sas.com/documentation/cdl/en/statug/63347/HTML/default/statug_reg_sect013.htm" TargetMode="External"/><Relationship Id="rId97" Type="http://schemas.openxmlformats.org/officeDocument/2006/relationships/hyperlink" Target="https://support.sas.com/documentation/cdl/en/statug/63347/HTML/default/statug_reg_sect013.htm" TargetMode="External"/><Relationship Id="rId120" Type="http://schemas.openxmlformats.org/officeDocument/2006/relationships/hyperlink" Target="https://support.sas.com/documentation/cdl/en/statug/63347/HTML/default/statug_reg_sect017.htm" TargetMode="External"/><Relationship Id="rId141" Type="http://schemas.openxmlformats.org/officeDocument/2006/relationships/hyperlink" Target="https://support.sas.com/documentation/cdl/en/statug/63347/HTML/default/statug_reg_sect007.htm" TargetMode="External"/><Relationship Id="rId7" Type="http://schemas.openxmlformats.org/officeDocument/2006/relationships/hyperlink" Target="https://support.sas.com/documentation/cdl/en/statug/63347/HTML/default/statug_reg_sect013.htm" TargetMode="External"/><Relationship Id="rId162" Type="http://schemas.openxmlformats.org/officeDocument/2006/relationships/hyperlink" Target="https://support.sas.com/documentation/cdl/en/statug/63347/HTML/default/statug_reg_sect013.htm" TargetMode="External"/><Relationship Id="rId183" Type="http://schemas.openxmlformats.org/officeDocument/2006/relationships/hyperlink" Target="https://support.sas.com/documentation/cdl/en/statug/63347/HTML/default/statug_reg_sect034.htm" TargetMode="External"/><Relationship Id="rId24" Type="http://schemas.openxmlformats.org/officeDocument/2006/relationships/hyperlink" Target="https://support.sas.com/documentation/cdl/en/statug/63347/HTML/default/statug_reg_sect013.htm" TargetMode="External"/><Relationship Id="rId45" Type="http://schemas.openxmlformats.org/officeDocument/2006/relationships/hyperlink" Target="https://support.sas.com/documentation/cdl/en/statug/63347/HTML/default/statug_reg_sect013.htm" TargetMode="External"/><Relationship Id="rId66" Type="http://schemas.openxmlformats.org/officeDocument/2006/relationships/hyperlink" Target="https://support.sas.com/documentation/cdl/en/statug/63347/HTML/default/statug_reg_sect013.htm" TargetMode="External"/><Relationship Id="rId87" Type="http://schemas.openxmlformats.org/officeDocument/2006/relationships/hyperlink" Target="https://support.sas.com/documentation/cdl/en/statug/63347/HTML/default/statug_reg_sect013.htm" TargetMode="External"/><Relationship Id="rId110" Type="http://schemas.openxmlformats.org/officeDocument/2006/relationships/hyperlink" Target="https://support.sas.com/documentation/cdl/en/statug/63347/HTML/default/statug_reg_sect013.htm" TargetMode="External"/><Relationship Id="rId131" Type="http://schemas.openxmlformats.org/officeDocument/2006/relationships/hyperlink" Target="https://support.sas.com/documentation/cdl/en/statug/63347/HTML/default/statug_reg_sect013.htm" TargetMode="External"/><Relationship Id="rId152" Type="http://schemas.openxmlformats.org/officeDocument/2006/relationships/hyperlink" Target="https://support.sas.com/documentation/cdl/en/statug/63347/HTML/default/statug_reg_sect045.htm" TargetMode="External"/><Relationship Id="rId173" Type="http://schemas.openxmlformats.org/officeDocument/2006/relationships/hyperlink" Target="https://support.sas.com/documentation/cdl/en/statug/63347/HTML/default/statug_reg_sect013.htm" TargetMode="External"/><Relationship Id="rId194" Type="http://schemas.openxmlformats.org/officeDocument/2006/relationships/hyperlink" Target="https://support.sas.com/documentation/cdl/en/statug/63347/HTML/default/statug_reg_sect013.htm" TargetMode="External"/><Relationship Id="rId208" Type="http://schemas.openxmlformats.org/officeDocument/2006/relationships/hyperlink" Target="https://support.sas.com/documentation/cdl/en/statug/63347/HTML/default/statug_reg_sect038.htm" TargetMode="External"/><Relationship Id="rId19" Type="http://schemas.openxmlformats.org/officeDocument/2006/relationships/hyperlink" Target="https://support.sas.com/documentation/cdl/en/statug/63347/HTML/default/statug_reg_sect013.htm" TargetMode="External"/><Relationship Id="rId14" Type="http://schemas.openxmlformats.org/officeDocument/2006/relationships/hyperlink" Target="https://support.sas.com/documentation/cdl/en/statug/63347/HTML/default/statug_reg_sect013.htm" TargetMode="External"/><Relationship Id="rId30" Type="http://schemas.openxmlformats.org/officeDocument/2006/relationships/hyperlink" Target="https://support.sas.com/documentation/cdl/en/statug/63347/HTML/default/statug_reg_sect013.htm" TargetMode="External"/><Relationship Id="rId35" Type="http://schemas.openxmlformats.org/officeDocument/2006/relationships/image" Target="media/image4.png"/><Relationship Id="rId56" Type="http://schemas.openxmlformats.org/officeDocument/2006/relationships/hyperlink" Target="https://support.sas.com/documentation/cdl/en/statug/63347/HTML/default/statug_reg_sect013.htm" TargetMode="External"/><Relationship Id="rId77" Type="http://schemas.openxmlformats.org/officeDocument/2006/relationships/hyperlink" Target="https://support.sas.com/documentation/cdl/en/statug/63347/HTML/default/statug_reg_sect013.htm" TargetMode="External"/><Relationship Id="rId100" Type="http://schemas.openxmlformats.org/officeDocument/2006/relationships/hyperlink" Target="https://support.sas.com/documentation/cdl/en/statug/63347/HTML/default/statug_reg_sect013.htm" TargetMode="External"/><Relationship Id="rId105" Type="http://schemas.openxmlformats.org/officeDocument/2006/relationships/hyperlink" Target="https://support.sas.com/documentation/cdl/en/statug/63347/HTML/default/statug_reg_sect013.htm" TargetMode="External"/><Relationship Id="rId126" Type="http://schemas.openxmlformats.org/officeDocument/2006/relationships/hyperlink" Target="https://support.sas.com/documentation/cdl/en/statug/63347/HTML/default/statug_reg_sect013.htm" TargetMode="External"/><Relationship Id="rId147" Type="http://schemas.openxmlformats.org/officeDocument/2006/relationships/hyperlink" Target="https://support.sas.com/documentation/cdl/en/statug/63347/HTML/default/statug_reg_sect038.htm" TargetMode="External"/><Relationship Id="rId168" Type="http://schemas.openxmlformats.org/officeDocument/2006/relationships/hyperlink" Target="https://support.sas.com/documentation/cdl/en/statug/63347/HTML/default/statug_reg_sect013.htm" TargetMode="External"/><Relationship Id="rId8" Type="http://schemas.openxmlformats.org/officeDocument/2006/relationships/hyperlink" Target="https://support.sas.com/documentation/cdl/en/statug/63347/HTML/default/statug_reg_sect013.htm" TargetMode="External"/><Relationship Id="rId51" Type="http://schemas.openxmlformats.org/officeDocument/2006/relationships/hyperlink" Target="https://support.sas.com/documentation/cdl/en/statug/63347/HTML/default/statug_reg_sect013.htm" TargetMode="External"/><Relationship Id="rId72" Type="http://schemas.openxmlformats.org/officeDocument/2006/relationships/hyperlink" Target="https://support.sas.com/documentation/cdl/en/statug/63347/HTML/default/statug_reg_sect013.htm" TargetMode="External"/><Relationship Id="rId93" Type="http://schemas.openxmlformats.org/officeDocument/2006/relationships/hyperlink" Target="https://support.sas.com/documentation/cdl/en/statug/63347/HTML/default/statug_reg_sect013.htm" TargetMode="External"/><Relationship Id="rId98" Type="http://schemas.openxmlformats.org/officeDocument/2006/relationships/hyperlink" Target="https://support.sas.com/documentation/cdl/en/statug/63347/HTML/default/statug_reg_sect013.htm" TargetMode="External"/><Relationship Id="rId121" Type="http://schemas.openxmlformats.org/officeDocument/2006/relationships/hyperlink" Target="https://support.sas.com/documentation/cdl/en/statug/63347/HTML/default/statug_reg_sect017.htm" TargetMode="External"/><Relationship Id="rId142" Type="http://schemas.openxmlformats.org/officeDocument/2006/relationships/hyperlink" Target="https://support.sas.com/documentation/cdl/en/statug/63347/HTML/default/statug_reg_sect013.htm" TargetMode="External"/><Relationship Id="rId163" Type="http://schemas.openxmlformats.org/officeDocument/2006/relationships/hyperlink" Target="https://support.sas.com/documentation/cdl/en/statug/63347/HTML/default/statug_reg_sect013.htm" TargetMode="External"/><Relationship Id="rId184" Type="http://schemas.openxmlformats.org/officeDocument/2006/relationships/hyperlink" Target="https://support.sas.com/documentation/cdl/en/statug/63347/HTML/default/statug_reg_sect046.htm" TargetMode="External"/><Relationship Id="rId189" Type="http://schemas.openxmlformats.org/officeDocument/2006/relationships/hyperlink" Target="https://support.sas.com/documentation/cdl/en/statug/63347/HTML/default/statug_reg_sect013.htm" TargetMode="External"/><Relationship Id="rId3" Type="http://schemas.openxmlformats.org/officeDocument/2006/relationships/webSettings" Target="webSettings.xml"/><Relationship Id="rId214" Type="http://schemas.openxmlformats.org/officeDocument/2006/relationships/fontTable" Target="fontTable.xml"/><Relationship Id="rId25" Type="http://schemas.openxmlformats.org/officeDocument/2006/relationships/hyperlink" Target="https://support.sas.com/documentation/cdl/en/statug/63347/HTML/default/statug_reg_sect013.htm" TargetMode="External"/><Relationship Id="rId46" Type="http://schemas.openxmlformats.org/officeDocument/2006/relationships/hyperlink" Target="https://support.sas.com/documentation/cdl/en/statug/63347/HTML/default/statug_reg_sect013.htm" TargetMode="External"/><Relationship Id="rId67" Type="http://schemas.openxmlformats.org/officeDocument/2006/relationships/hyperlink" Target="https://support.sas.com/documentation/cdl/en/statug/63347/HTML/default/statug_reg_sect013.htm" TargetMode="External"/><Relationship Id="rId116" Type="http://schemas.openxmlformats.org/officeDocument/2006/relationships/hyperlink" Target="https://support.sas.com/documentation/cdl/en/statug/63347/HTML/default/statug_reg_sect013.htm" TargetMode="External"/><Relationship Id="rId137" Type="http://schemas.openxmlformats.org/officeDocument/2006/relationships/hyperlink" Target="https://support.sas.com/documentation/cdl/en/statug/63347/HTML/default/statug_reg_sect013.htm" TargetMode="External"/><Relationship Id="rId158" Type="http://schemas.openxmlformats.org/officeDocument/2006/relationships/hyperlink" Target="https://support.sas.com/documentation/cdl/en/statug/63347/HTML/default/statug_reg_sect013.htm" TargetMode="External"/><Relationship Id="rId20" Type="http://schemas.openxmlformats.org/officeDocument/2006/relationships/hyperlink" Target="https://support.sas.com/documentation/cdl/en/statug/63347/HTML/default/statug_reg_sect013.htm" TargetMode="External"/><Relationship Id="rId41" Type="http://schemas.openxmlformats.org/officeDocument/2006/relationships/image" Target="media/image5.png"/><Relationship Id="rId62" Type="http://schemas.openxmlformats.org/officeDocument/2006/relationships/hyperlink" Target="https://support.sas.com/documentation/cdl/en/statug/63347/HTML/default/statug_reg_sect013.htm" TargetMode="External"/><Relationship Id="rId83" Type="http://schemas.openxmlformats.org/officeDocument/2006/relationships/hyperlink" Target="https://support.sas.com/documentation/cdl/en/statug/63347/HTML/default/statug_reg_sect013.htm" TargetMode="External"/><Relationship Id="rId88" Type="http://schemas.openxmlformats.org/officeDocument/2006/relationships/hyperlink" Target="https://support.sas.com/documentation/cdl/en/statug/63347/HTML/default/statug_reg_sect013.htm" TargetMode="External"/><Relationship Id="rId111" Type="http://schemas.openxmlformats.org/officeDocument/2006/relationships/hyperlink" Target="https://support.sas.com/documentation/cdl/en/statug/63347/HTML/default/statug_reg_sect013.htm" TargetMode="External"/><Relationship Id="rId132" Type="http://schemas.openxmlformats.org/officeDocument/2006/relationships/hyperlink" Target="https://support.sas.com/documentation/cdl/en/statug/63347/HTML/default/statug_reg_sect013.htm" TargetMode="External"/><Relationship Id="rId153" Type="http://schemas.openxmlformats.org/officeDocument/2006/relationships/hyperlink" Target="https://support.sas.com/documentation/cdl/en/statug/63347/HTML/default/statug_reg_sect045.htm" TargetMode="External"/><Relationship Id="rId174" Type="http://schemas.openxmlformats.org/officeDocument/2006/relationships/hyperlink" Target="https://support.sas.com/documentation/cdl/en/statug/63347/HTML/default/statug_reg_sect052.htm" TargetMode="External"/><Relationship Id="rId179" Type="http://schemas.openxmlformats.org/officeDocument/2006/relationships/hyperlink" Target="https://support.sas.com/documentation/cdl/en/statug/63347/HTML/default/statug_reg_sect020.htm" TargetMode="External"/><Relationship Id="rId195" Type="http://schemas.openxmlformats.org/officeDocument/2006/relationships/hyperlink" Target="https://support.sas.com/documentation/cdl/en/statug/63347/HTML/default/statug_reg_sect013.htm" TargetMode="External"/><Relationship Id="rId209" Type="http://schemas.openxmlformats.org/officeDocument/2006/relationships/hyperlink" Target="https://support.sas.com/documentation/cdl/en/statug/63347/HTML/default/statug_reg_sect013.htm" TargetMode="External"/><Relationship Id="rId190" Type="http://schemas.openxmlformats.org/officeDocument/2006/relationships/image" Target="media/image16.png"/><Relationship Id="rId204" Type="http://schemas.openxmlformats.org/officeDocument/2006/relationships/hyperlink" Target="https://support.sas.com/documentation/cdl/en/statug/63347/HTML/default/statug_reg_sect013.htm" TargetMode="External"/><Relationship Id="rId15" Type="http://schemas.openxmlformats.org/officeDocument/2006/relationships/hyperlink" Target="https://support.sas.com/documentation/cdl/en/statug/63347/HTML/default/statug_reg_sect013.htm" TargetMode="External"/><Relationship Id="rId36" Type="http://schemas.openxmlformats.org/officeDocument/2006/relationships/hyperlink" Target="https://support.sas.com/documentation/cdl/en/statug/63347/HTML/default/statug_reg_sect013.htm" TargetMode="External"/><Relationship Id="rId57" Type="http://schemas.openxmlformats.org/officeDocument/2006/relationships/hyperlink" Target="https://support.sas.com/documentation/cdl/en/statug/63347/HTML/default/statug_reg_sect013.htm" TargetMode="External"/><Relationship Id="rId106" Type="http://schemas.openxmlformats.org/officeDocument/2006/relationships/hyperlink" Target="https://support.sas.com/documentation/cdl/en/statug/63347/HTML/default/statug_reg_sect013.htm" TargetMode="External"/><Relationship Id="rId127" Type="http://schemas.openxmlformats.org/officeDocument/2006/relationships/hyperlink" Target="https://support.sas.com/documentation/cdl/en/statug/63347/HTML/default/statug_reg_sect007.htm" TargetMode="External"/><Relationship Id="rId10" Type="http://schemas.openxmlformats.org/officeDocument/2006/relationships/hyperlink" Target="https://support.sas.com/documentation/cdl/en/statug/63347/HTML/default/statug_reg_sect039.htm" TargetMode="External"/><Relationship Id="rId31" Type="http://schemas.openxmlformats.org/officeDocument/2006/relationships/hyperlink" Target="https://support.sas.com/documentation/cdl/en/statug/63347/HTML/default/statug_reg_sect013.htm" TargetMode="External"/><Relationship Id="rId52" Type="http://schemas.openxmlformats.org/officeDocument/2006/relationships/hyperlink" Target="https://support.sas.com/documentation/cdl/en/statug/63347/HTML/default/statug_reg_sect013.htm" TargetMode="External"/><Relationship Id="rId73" Type="http://schemas.openxmlformats.org/officeDocument/2006/relationships/hyperlink" Target="https://support.sas.com/documentation/cdl/en/statug/63347/HTML/default/statug_reg_sect013.htm" TargetMode="External"/><Relationship Id="rId78" Type="http://schemas.openxmlformats.org/officeDocument/2006/relationships/hyperlink" Target="https://support.sas.com/documentation/cdl/en/statug/63347/HTML/default/statug_reg_sect013.htm" TargetMode="External"/><Relationship Id="rId94" Type="http://schemas.openxmlformats.org/officeDocument/2006/relationships/hyperlink" Target="https://support.sas.com/documentation/cdl/en/statug/63347/HTML/default/statug_reg_sect013.htm" TargetMode="External"/><Relationship Id="rId99" Type="http://schemas.openxmlformats.org/officeDocument/2006/relationships/hyperlink" Target="https://support.sas.com/documentation/cdl/en/statug/63347/HTML/default/statug_reg_sect013.htm" TargetMode="External"/><Relationship Id="rId101" Type="http://schemas.openxmlformats.org/officeDocument/2006/relationships/hyperlink" Target="https://support.sas.com/documentation/cdl/en/statug/63347/HTML/default/statug_reg_sect013.htm" TargetMode="External"/><Relationship Id="rId122" Type="http://schemas.openxmlformats.org/officeDocument/2006/relationships/hyperlink" Target="https://support.sas.com/documentation/cdl/en/statug/63347/HTML/default/statug_reg_sect013.htm" TargetMode="External"/><Relationship Id="rId143" Type="http://schemas.openxmlformats.org/officeDocument/2006/relationships/hyperlink" Target="https://support.sas.com/documentation/cdl/en/statug/63347/HTML/default/statug_reg_sect013.htm" TargetMode="External"/><Relationship Id="rId148" Type="http://schemas.openxmlformats.org/officeDocument/2006/relationships/image" Target="media/image9.png"/><Relationship Id="rId164" Type="http://schemas.openxmlformats.org/officeDocument/2006/relationships/hyperlink" Target="https://support.sas.com/documentation/cdl/en/statug/63347/HTML/default/statug_reg_sect013.htm" TargetMode="External"/><Relationship Id="rId169" Type="http://schemas.openxmlformats.org/officeDocument/2006/relationships/hyperlink" Target="https://support.sas.com/documentation/cdl/en/statug/63347/HTML/default/statug_reg_sect040.htm" TargetMode="External"/><Relationship Id="rId185" Type="http://schemas.openxmlformats.org/officeDocument/2006/relationships/hyperlink" Target="https://support.sas.com/documentation/cdl/en/statug/63347/HTML/default/statug_reg_sect058.htm" TargetMode="External"/><Relationship Id="rId4" Type="http://schemas.openxmlformats.org/officeDocument/2006/relationships/hyperlink" Target="https://support.sas.com/documentation/cdl/en/statug/63347/HTML/default/statug_reg_sect013.htm" TargetMode="External"/><Relationship Id="rId9" Type="http://schemas.openxmlformats.org/officeDocument/2006/relationships/hyperlink" Target="https://support.sas.com/documentation/cdl/en/statug/63347/HTML/default/statug_reg_sect013.htm" TargetMode="External"/><Relationship Id="rId180" Type="http://schemas.openxmlformats.org/officeDocument/2006/relationships/hyperlink" Target="https://support.sas.com/documentation/cdl/en/statug/63347/HTML/default/statug_reg_sect013.htm" TargetMode="External"/><Relationship Id="rId210" Type="http://schemas.openxmlformats.org/officeDocument/2006/relationships/image" Target="media/image20.png"/><Relationship Id="rId215" Type="http://schemas.openxmlformats.org/officeDocument/2006/relationships/theme" Target="theme/theme1.xml"/><Relationship Id="rId26" Type="http://schemas.openxmlformats.org/officeDocument/2006/relationships/hyperlink" Target="https://support.sas.com/documentation/cdl/en/statug/63347/HTML/default/statug_reg_sect013.htm" TargetMode="External"/><Relationship Id="rId47" Type="http://schemas.openxmlformats.org/officeDocument/2006/relationships/hyperlink" Target="https://support.sas.com/documentation/cdl/en/statug/63347/HTML/default/statug_reg_sect013.htm" TargetMode="External"/><Relationship Id="rId68" Type="http://schemas.openxmlformats.org/officeDocument/2006/relationships/hyperlink" Target="https://support.sas.com/documentation/cdl/en/statug/63347/HTML/default/statug_reg_sect013.htm" TargetMode="External"/><Relationship Id="rId89" Type="http://schemas.openxmlformats.org/officeDocument/2006/relationships/hyperlink" Target="https://support.sas.com/documentation/cdl/en/statug/63347/HTML/default/statug_reg_sect013.htm" TargetMode="External"/><Relationship Id="rId112" Type="http://schemas.openxmlformats.org/officeDocument/2006/relationships/hyperlink" Target="https://support.sas.com/documentation/cdl/en/statug/63347/HTML/default/statug_reg_sect013.htm" TargetMode="External"/><Relationship Id="rId133" Type="http://schemas.openxmlformats.org/officeDocument/2006/relationships/hyperlink" Target="https://support.sas.com/documentation/cdl/en/statug/63347/HTML/default/statug_reg_sect013.htm" TargetMode="External"/><Relationship Id="rId154" Type="http://schemas.openxmlformats.org/officeDocument/2006/relationships/image" Target="media/image12.png"/><Relationship Id="rId175" Type="http://schemas.openxmlformats.org/officeDocument/2006/relationships/hyperlink" Target="https://support.sas.com/documentation/cdl/en/statug/63347/HTML/default/statug_reg_sect040.htm" TargetMode="External"/><Relationship Id="rId196" Type="http://schemas.openxmlformats.org/officeDocument/2006/relationships/hyperlink" Target="https://support.sas.com/documentation/cdl/en/statug/63347/HTML/default/statug_reg_sect013.htm" TargetMode="External"/><Relationship Id="rId200" Type="http://schemas.openxmlformats.org/officeDocument/2006/relationships/hyperlink" Target="https://support.sas.com/documentation/cdl/en/statug/63347/HTML/default/statug_reg_sect042.htm" TargetMode="External"/><Relationship Id="rId16" Type="http://schemas.openxmlformats.org/officeDocument/2006/relationships/hyperlink" Target="https://support.sas.com/documentation/cdl/en/statug/63347/HTML/default/statug_reg_sect013.htm" TargetMode="External"/><Relationship Id="rId37" Type="http://schemas.openxmlformats.org/officeDocument/2006/relationships/hyperlink" Target="https://support.sas.com/documentation/cdl/en/statug/63347/HTML/default/statug_reg_sect013.htm" TargetMode="External"/><Relationship Id="rId58" Type="http://schemas.openxmlformats.org/officeDocument/2006/relationships/hyperlink" Target="https://support.sas.com/documentation/cdl/en/statug/63347/HTML/default/statug_reg_sect013.htm" TargetMode="External"/><Relationship Id="rId79" Type="http://schemas.openxmlformats.org/officeDocument/2006/relationships/image" Target="media/image7.png"/><Relationship Id="rId102" Type="http://schemas.openxmlformats.org/officeDocument/2006/relationships/hyperlink" Target="https://support.sas.com/documentation/cdl/en/statug/63347/HTML/default/statug_reg_sect013.htm" TargetMode="External"/><Relationship Id="rId123" Type="http://schemas.openxmlformats.org/officeDocument/2006/relationships/hyperlink" Target="https://support.sas.com/documentation/cdl/en/statug/63347/HTML/default/statug_reg_sect007.htm" TargetMode="External"/><Relationship Id="rId144" Type="http://schemas.openxmlformats.org/officeDocument/2006/relationships/hyperlink" Target="https://support.sas.com/documentation/cdl/en/statug/63347/HTML/default/statug_reg_sect034.htm" TargetMode="External"/><Relationship Id="rId90" Type="http://schemas.openxmlformats.org/officeDocument/2006/relationships/hyperlink" Target="https://support.sas.com/documentation/cdl/en/statug/63347/HTML/default/statug_reg_sect013.htm" TargetMode="External"/><Relationship Id="rId165" Type="http://schemas.openxmlformats.org/officeDocument/2006/relationships/hyperlink" Target="https://support.sas.com/documentation/cdl/en/statug/63347/HTML/default/statug_reg_sect042.htm" TargetMode="External"/><Relationship Id="rId186" Type="http://schemas.openxmlformats.org/officeDocument/2006/relationships/hyperlink" Target="https://support.sas.com/documentation/cdl/en/statug/63347/HTML/default/statug_reg_sect020.htm" TargetMode="External"/><Relationship Id="rId211" Type="http://schemas.openxmlformats.org/officeDocument/2006/relationships/image" Target="media/image21.png"/><Relationship Id="rId27" Type="http://schemas.openxmlformats.org/officeDocument/2006/relationships/image" Target="media/image2.png"/><Relationship Id="rId48" Type="http://schemas.openxmlformats.org/officeDocument/2006/relationships/hyperlink" Target="https://support.sas.com/documentation/cdl/en/statug/63347/HTML/default/statug_reg_sect013.htm" TargetMode="External"/><Relationship Id="rId69" Type="http://schemas.openxmlformats.org/officeDocument/2006/relationships/hyperlink" Target="https://support.sas.com/documentation/cdl/en/statug/63347/HTML/default/statug_reg_sect013.htm" TargetMode="External"/><Relationship Id="rId113" Type="http://schemas.openxmlformats.org/officeDocument/2006/relationships/hyperlink" Target="https://support.sas.com/documentation/cdl/en/statug/63347/HTML/default/statug_reg_sect013.htm" TargetMode="External"/><Relationship Id="rId134" Type="http://schemas.openxmlformats.org/officeDocument/2006/relationships/hyperlink" Target="https://support.sas.com/documentation/cdl/en/statug/63347/HTML/default/statug_reg_sect013.htm" TargetMode="External"/><Relationship Id="rId80" Type="http://schemas.openxmlformats.org/officeDocument/2006/relationships/hyperlink" Target="https://support.sas.com/documentation/cdl/en/statug/63347/HTML/default/statug_reg_sect013.htm" TargetMode="External"/><Relationship Id="rId155" Type="http://schemas.openxmlformats.org/officeDocument/2006/relationships/image" Target="media/image13.png"/><Relationship Id="rId176" Type="http://schemas.openxmlformats.org/officeDocument/2006/relationships/hyperlink" Target="https://support.sas.com/documentation/cdl/en/statug/63347/HTML/default/statug_reg_sect013.htm" TargetMode="External"/><Relationship Id="rId197" Type="http://schemas.openxmlformats.org/officeDocument/2006/relationships/hyperlink" Target="https://support.sas.com/documentation/cdl/en/statug/63347/HTML/default/statug_reg_sect007.htm" TargetMode="External"/><Relationship Id="rId201" Type="http://schemas.openxmlformats.org/officeDocument/2006/relationships/hyperlink" Target="https://support.sas.com/documentation/cdl/en/statug/63347/HTML/default/introglmest_toc.htm" TargetMode="External"/><Relationship Id="rId17" Type="http://schemas.openxmlformats.org/officeDocument/2006/relationships/image" Target="media/image1.png"/><Relationship Id="rId38" Type="http://schemas.openxmlformats.org/officeDocument/2006/relationships/hyperlink" Target="https://support.sas.com/documentation/cdl/en/statug/63347/HTML/default/statug_reg_sect013.htm" TargetMode="External"/><Relationship Id="rId59" Type="http://schemas.openxmlformats.org/officeDocument/2006/relationships/hyperlink" Target="https://support.sas.com/documentation/cdl/en/statug/63347/HTML/default/statug_reg_sect013.htm" TargetMode="External"/><Relationship Id="rId103" Type="http://schemas.openxmlformats.org/officeDocument/2006/relationships/hyperlink" Target="https://support.sas.com/documentation/cdl/en/statug/63347/HTML/default/statug_reg_sect013.htm" TargetMode="External"/><Relationship Id="rId124" Type="http://schemas.openxmlformats.org/officeDocument/2006/relationships/hyperlink" Target="https://support.sas.com/documentation/cdl/en/statug/63347/HTML/default/statug_reg_sect007.htm" TargetMode="External"/><Relationship Id="rId70" Type="http://schemas.openxmlformats.org/officeDocument/2006/relationships/hyperlink" Target="https://support.sas.com/documentation/cdl/en/statug/63347/HTML/default/statug_reg_sect013.htm" TargetMode="External"/><Relationship Id="rId91" Type="http://schemas.openxmlformats.org/officeDocument/2006/relationships/hyperlink" Target="https://support.sas.com/documentation/cdl/en/statug/63347/HTML/default/statug_reg_sect013.htm" TargetMode="External"/><Relationship Id="rId145" Type="http://schemas.openxmlformats.org/officeDocument/2006/relationships/hyperlink" Target="https://support.sas.com/documentation/cdl/en/statug/63347/HTML/default/introreg_toc.htm" TargetMode="External"/><Relationship Id="rId166" Type="http://schemas.openxmlformats.org/officeDocument/2006/relationships/image" Target="media/image14.png"/><Relationship Id="rId187" Type="http://schemas.openxmlformats.org/officeDocument/2006/relationships/hyperlink" Target="https://support.sas.com/documentation/cdl/en/statug/63347/HTML/default/statug_reg_sect013.htm" TargetMode="External"/><Relationship Id="rId1" Type="http://schemas.openxmlformats.org/officeDocument/2006/relationships/styles" Target="styles.xml"/><Relationship Id="rId212" Type="http://schemas.openxmlformats.org/officeDocument/2006/relationships/image" Target="media/image22.png"/><Relationship Id="rId28" Type="http://schemas.openxmlformats.org/officeDocument/2006/relationships/hyperlink" Target="https://support.sas.com/documentation/cdl/en/statug/63347/HTML/default/statug_reg_sect013.htm" TargetMode="External"/><Relationship Id="rId49" Type="http://schemas.openxmlformats.org/officeDocument/2006/relationships/hyperlink" Target="https://support.sas.com/documentation/cdl/en/statug/63347/HTML/default/statug_reg_sect013.htm" TargetMode="External"/><Relationship Id="rId114" Type="http://schemas.openxmlformats.org/officeDocument/2006/relationships/hyperlink" Target="https://support.sas.com/documentation/cdl/en/statug/63347/HTML/default/statug_reg_sect013.htm" TargetMode="External"/><Relationship Id="rId60" Type="http://schemas.openxmlformats.org/officeDocument/2006/relationships/hyperlink" Target="https://support.sas.com/documentation/cdl/en/statug/63347/HTML/default/statug_reg_sect013.htm" TargetMode="External"/><Relationship Id="rId81" Type="http://schemas.openxmlformats.org/officeDocument/2006/relationships/hyperlink" Target="https://support.sas.com/documentation/cdl/en/statug/63347/HTML/default/statug_reg_sect013.htm" TargetMode="External"/><Relationship Id="rId135" Type="http://schemas.openxmlformats.org/officeDocument/2006/relationships/hyperlink" Target="https://support.sas.com/documentation/cdl/en/statug/63347/HTML/default/statug_reg_sect007.htm" TargetMode="External"/><Relationship Id="rId156" Type="http://schemas.openxmlformats.org/officeDocument/2006/relationships/hyperlink" Target="https://support.sas.com/documentation/cdl/en/statug/63347/HTML/default/statug_reg_sect013.htm" TargetMode="External"/><Relationship Id="rId177" Type="http://schemas.openxmlformats.org/officeDocument/2006/relationships/hyperlink" Target="https://support.sas.com/documentation/cdl/en/statug/63347/HTML/default/statug_reg_sect040.htm" TargetMode="External"/><Relationship Id="rId198" Type="http://schemas.openxmlformats.org/officeDocument/2006/relationships/image" Target="media/image17.png"/><Relationship Id="rId202" Type="http://schemas.openxmlformats.org/officeDocument/2006/relationships/hyperlink" Target="https://support.sas.com/documentation/cdl/en/statug/63347/HTML/default/statug_reg_sect013.htm" TargetMode="External"/><Relationship Id="rId18" Type="http://schemas.openxmlformats.org/officeDocument/2006/relationships/hyperlink" Target="https://support.sas.com/documentation/cdl/en/statug/63347/HTML/default/statug_reg_sect013.htm" TargetMode="External"/><Relationship Id="rId39" Type="http://schemas.openxmlformats.org/officeDocument/2006/relationships/hyperlink" Target="https://support.sas.com/documentation/cdl/en/statug/63347/HTML/default/statug_reg_sect013.htm" TargetMode="External"/><Relationship Id="rId50" Type="http://schemas.openxmlformats.org/officeDocument/2006/relationships/hyperlink" Target="https://support.sas.com/documentation/cdl/en/statug/63347/HTML/default/statug_reg_sect013.htm" TargetMode="External"/><Relationship Id="rId104" Type="http://schemas.openxmlformats.org/officeDocument/2006/relationships/hyperlink" Target="https://support.sas.com/documentation/cdl/en/statug/63347/HTML/default/statug_reg_sect013.htm" TargetMode="External"/><Relationship Id="rId125" Type="http://schemas.openxmlformats.org/officeDocument/2006/relationships/hyperlink" Target="https://support.sas.com/documentation/cdl/en/statug/63347/HTML/default/statug_reg_sect013.htm" TargetMode="External"/><Relationship Id="rId146" Type="http://schemas.openxmlformats.org/officeDocument/2006/relationships/hyperlink" Target="https://support.sas.com/documentation/cdl/en/statug/63347/HTML/default/statug_reg_sect038.htm" TargetMode="External"/><Relationship Id="rId167" Type="http://schemas.openxmlformats.org/officeDocument/2006/relationships/hyperlink" Target="https://support.sas.com/documentation/cdl/en/statug/63347/HTML/default/statug_reg_sect013.htm" TargetMode="External"/><Relationship Id="rId188" Type="http://schemas.openxmlformats.org/officeDocument/2006/relationships/hyperlink" Target="https://support.sas.com/documentation/cdl/en/statug/63347/HTML/default/statug_reg_sect013.htm" TargetMode="External"/><Relationship Id="rId71" Type="http://schemas.openxmlformats.org/officeDocument/2006/relationships/hyperlink" Target="https://support.sas.com/documentation/cdl/en/statug/63347/HTML/default/statug_reg_sect013.htm" TargetMode="External"/><Relationship Id="rId92" Type="http://schemas.openxmlformats.org/officeDocument/2006/relationships/hyperlink" Target="https://support.sas.com/documentation/cdl/en/statug/63347/HTML/default/statug_reg_sect013.htm" TargetMode="External"/><Relationship Id="rId213" Type="http://schemas.openxmlformats.org/officeDocument/2006/relationships/image" Target="media/image23.gif"/><Relationship Id="rId2" Type="http://schemas.openxmlformats.org/officeDocument/2006/relationships/settings" Target="settings.xml"/><Relationship Id="rId29" Type="http://schemas.openxmlformats.org/officeDocument/2006/relationships/hyperlink" Target="https://support.sas.com/documentation/cdl/en/statug/63347/HTML/default/statug_reg_sect013.htm" TargetMode="External"/><Relationship Id="rId40" Type="http://schemas.openxmlformats.org/officeDocument/2006/relationships/hyperlink" Target="https://support.sas.com/documentation/cdl/en/statug/63347/HTML/default/statug_reg_sect013.htm" TargetMode="External"/><Relationship Id="rId115" Type="http://schemas.openxmlformats.org/officeDocument/2006/relationships/hyperlink" Target="https://support.sas.com/documentation/cdl/en/statug/63347/HTML/default/statug_reg_sect042.htm" TargetMode="External"/><Relationship Id="rId136" Type="http://schemas.openxmlformats.org/officeDocument/2006/relationships/hyperlink" Target="https://support.sas.com/documentation/cdl/en/statug/63347/HTML/default/statug_reg_sect007.htm" TargetMode="External"/><Relationship Id="rId157" Type="http://schemas.openxmlformats.org/officeDocument/2006/relationships/hyperlink" Target="https://support.sas.com/documentation/cdl/en/statug/63347/HTML/default/statug_reg_sect013.htm" TargetMode="External"/><Relationship Id="rId178" Type="http://schemas.openxmlformats.org/officeDocument/2006/relationships/hyperlink" Target="https://support.sas.com/documentation/cdl/en/statug/63347/HTML/default/statug_reg_sect013.htm" TargetMode="External"/><Relationship Id="rId61" Type="http://schemas.openxmlformats.org/officeDocument/2006/relationships/hyperlink" Target="https://support.sas.com/documentation/cdl/en/statug/63347/HTML/default/statug_reg_sect013.htm" TargetMode="External"/><Relationship Id="rId82" Type="http://schemas.openxmlformats.org/officeDocument/2006/relationships/hyperlink" Target="https://support.sas.com/documentation/cdl/en/statug/63347/HTML/default/statug_reg_sect013.htm" TargetMode="External"/><Relationship Id="rId199" Type="http://schemas.openxmlformats.org/officeDocument/2006/relationships/hyperlink" Target="https://support.sas.com/documentation/cdl/en/statug/63347/HTML/default/statug_reg_sect048.htm" TargetMode="External"/><Relationship Id="rId203" Type="http://schemas.openxmlformats.org/officeDocument/2006/relationships/image" Target="media/image18.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7671</Words>
  <Characters>43725</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Palkovič</dc:creator>
  <cp:keywords/>
  <dc:description/>
  <cp:lastModifiedBy>Jozef Palkovič</cp:lastModifiedBy>
  <cp:revision>1</cp:revision>
  <dcterms:created xsi:type="dcterms:W3CDTF">2015-10-08T07:22:00Z</dcterms:created>
  <dcterms:modified xsi:type="dcterms:W3CDTF">2015-10-08T07:52:00Z</dcterms:modified>
</cp:coreProperties>
</file>