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0CFBF" w14:textId="77777777" w:rsidR="00B509FA" w:rsidRPr="00B509FA" w:rsidRDefault="00B509FA" w:rsidP="00B509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I</w:t>
      </w:r>
      <w:bookmarkStart w:id="0" w:name="_GoBack"/>
      <w:bookmarkEnd w:id="0"/>
      <w:r w:rsidRPr="00B509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nvestment</w:t>
      </w:r>
      <w:proofErr w:type="spellEnd"/>
      <w:r w:rsidRPr="00B509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Portfolio</w:t>
      </w:r>
      <w:proofErr w:type="spellEnd"/>
      <w:r w:rsidRPr="00B509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Analysis</w:t>
      </w:r>
      <w:proofErr w:type="spellEnd"/>
      <w:r w:rsidRPr="00B509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with</w:t>
      </w:r>
      <w:proofErr w:type="spellEnd"/>
      <w:r w:rsidRPr="00B509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R </w:t>
      </w:r>
      <w:proofErr w:type="spellStart"/>
      <w:r w:rsidRPr="00B509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Language</w:t>
      </w:r>
      <w:proofErr w:type="spellEnd"/>
    </w:p>
    <w:p w14:paraId="76CE8FD3" w14:textId="77777777" w:rsidR="00B509FA" w:rsidRPr="00B509FA" w:rsidRDefault="00B509FA" w:rsidP="00B5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4" w:anchor="respond" w:history="1">
        <w:proofErr w:type="spellStart"/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Leave</w:t>
        </w:r>
        <w:proofErr w:type="spellEnd"/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 a </w:t>
        </w:r>
        <w:proofErr w:type="spellStart"/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reply</w:t>
        </w:r>
        <w:proofErr w:type="spellEnd"/>
      </w:hyperlink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D708FC1" w14:textId="77777777" w:rsidR="00B509FA" w:rsidRPr="00B509FA" w:rsidRDefault="00B509FA" w:rsidP="00B5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32819B4B" wp14:editId="312F6350">
            <wp:extent cx="152400" cy="152400"/>
            <wp:effectExtent l="0" t="0" r="0" b="0"/>
            <wp:docPr id="3" name="Obrázok 3" descr="Share on Faceboo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 on Faceboo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9F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0201D074" wp14:editId="1AA6A432">
            <wp:extent cx="152400" cy="152400"/>
            <wp:effectExtent l="0" t="0" r="0" b="0"/>
            <wp:docPr id="2" name="Obrázok 2" descr="Share on LinkedI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re on LinkedI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9F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05F5D289" wp14:editId="429A7702">
            <wp:extent cx="152400" cy="152400"/>
            <wp:effectExtent l="0" t="0" r="0" b="0"/>
            <wp:docPr id="1" name="Obrázok 1" descr="Share on Twitte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re on Twitte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7D3EE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[</w:t>
      </w:r>
      <w:proofErr w:type="spellStart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Please</w:t>
      </w:r>
      <w:proofErr w:type="spellEnd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note </w:t>
      </w:r>
      <w:proofErr w:type="spellStart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that</w:t>
      </w:r>
      <w:proofErr w:type="spellEnd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this</w:t>
      </w:r>
      <w:proofErr w:type="spellEnd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article</w:t>
      </w:r>
      <w:proofErr w:type="spellEnd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for</w:t>
      </w:r>
      <w:proofErr w:type="spellEnd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studying</w:t>
      </w:r>
      <w:proofErr w:type="spellEnd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R </w:t>
      </w:r>
      <w:proofErr w:type="spellStart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programming</w:t>
      </w:r>
      <w:proofErr w:type="spellEnd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purpose</w:t>
      </w:r>
      <w:proofErr w:type="spellEnd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only</w:t>
      </w:r>
      <w:proofErr w:type="spellEnd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rather</w:t>
      </w:r>
      <w:proofErr w:type="spellEnd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than</w:t>
      </w:r>
      <w:proofErr w:type="spellEnd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for</w:t>
      </w:r>
      <w:proofErr w:type="spellEnd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advices</w:t>
      </w:r>
      <w:proofErr w:type="spellEnd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investment</w:t>
      </w:r>
      <w:proofErr w:type="spellEnd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]</w:t>
      </w:r>
    </w:p>
    <w:p w14:paraId="689A0BD4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 has a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wide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application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finance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analysis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areas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such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as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time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series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analysis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portfolio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management, and risk management,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its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basic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functions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many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professional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packages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Finance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In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article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demonstrate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how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help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investors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optimize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investment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portfolio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language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a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simple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example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8C4B0F5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Scenario</w:t>
      </w:r>
      <w:proofErr w:type="spellEnd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Introduction</w:t>
      </w:r>
      <w:proofErr w:type="spellEnd"/>
    </w:p>
    <w:p w14:paraId="2CC5AB41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Peter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interested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investing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US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stock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markets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he has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selected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four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stocks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3M (MMM), Johnson &amp; Johnson (JNJ), P&amp;G (PG), and Wal-Mart (WMT)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consideration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To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avoid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“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putting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all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eggs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one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basket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”,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his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investing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strategy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invest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all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four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stocks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rather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invest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only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one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stock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647A705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case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what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are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optimal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asset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allocation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percentages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among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four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stocks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assuming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short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?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How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language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conduct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portfolio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management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analysis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Peter?</w:t>
      </w:r>
    </w:p>
    <w:p w14:paraId="75DF2C73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Basic</w:t>
      </w:r>
      <w:proofErr w:type="spellEnd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Concepts</w:t>
      </w:r>
      <w:proofErr w:type="spellEnd"/>
    </w:p>
    <w:p w14:paraId="0DB93C7B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Before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dive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into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programming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let’s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review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some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basic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concepts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about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financial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portfolio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management.</w:t>
      </w:r>
    </w:p>
    <w:p w14:paraId="1651E22C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Expected</w:t>
      </w:r>
      <w:proofErr w:type="spellEnd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Return</w:t>
      </w:r>
      <w:proofErr w:type="spellEnd"/>
    </w:p>
    <w:p w14:paraId="5E5E8142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Expected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weighted-average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a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portfolio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each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asset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portfolio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mean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values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asset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a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past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period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time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also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calculated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capital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asset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pricing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model (CAPM),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which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used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determine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theoretically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appropriate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required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rate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asset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also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calculated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other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factor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models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CAPM to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calculate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expected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each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stock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article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A91A18F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Risk</w:t>
      </w:r>
    </w:p>
    <w:p w14:paraId="6FEFC9F5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Risk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variation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asset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calculated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standard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deviation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historical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data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also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calculated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factor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models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one-factor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model to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calculate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variance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asset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covariance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two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assets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a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portfolio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D23A221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Sharpe</w:t>
      </w:r>
      <w:proofErr w:type="spellEnd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Ratio</w:t>
      </w:r>
      <w:proofErr w:type="spellEnd"/>
    </w:p>
    <w:p w14:paraId="3B0FBC02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“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Sharpe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ratio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characterizes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how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well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asset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compensates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investor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risk taken”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 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higher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Sharpe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Ratio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means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better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investment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option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In a set of risky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assets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find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optimal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portfolio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asset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allocations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that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Sharpe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Ration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largest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5AC6168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Capital</w:t>
      </w:r>
      <w:proofErr w:type="spellEnd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Asset</w:t>
      </w:r>
      <w:proofErr w:type="spellEnd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Pricing</w:t>
      </w:r>
      <w:proofErr w:type="spellEnd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Model (CAPM)</w:t>
      </w:r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sk-SK"/>
        </w:rPr>
        <w:t xml:space="preserve"> 1</w:t>
      </w:r>
    </w:p>
    <w:p w14:paraId="2121B3F7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CAPM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model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pricing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individual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security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portfolio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formula of CAPM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following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:-</w:t>
      </w:r>
    </w:p>
    <w:p w14:paraId="2501D4C3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E(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i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  = 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f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+ β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i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 (E(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–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f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524C01FF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Where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48F58694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E(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i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expect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asset</w:t>
      </w:r>
      <w:proofErr w:type="spellEnd"/>
    </w:p>
    <w:p w14:paraId="0E38A7AC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f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risk-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free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usually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interest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rate of T-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Bills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as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f</w:t>
      </w:r>
      <w:proofErr w:type="spellEnd"/>
    </w:p>
    <w:p w14:paraId="2E852509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E(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expected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market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usually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SP500 index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as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US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stock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market</w:t>
      </w:r>
      <w:proofErr w:type="spellEnd"/>
    </w:p>
    <w:p w14:paraId="44EAA2E9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β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 xml:space="preserve">i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sensitivity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expected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excess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asset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expected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excess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market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get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value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β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i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do a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regression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historical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data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excess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asset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market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87899E9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Explore</w:t>
      </w:r>
      <w:proofErr w:type="spellEnd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data</w:t>
      </w:r>
      <w:proofErr w:type="spellEnd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45B5749C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historical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monthly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data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SP500, MMM, JNJ, PG, and WMT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April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2010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through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April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2013,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downloaded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hyperlink r:id="rId11" w:history="1"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finance.yahoo.com</w:t>
        </w:r>
      </w:hyperlink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one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month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T-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Bills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interest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rate,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which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as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risky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free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 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download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hyperlink r:id="rId12" w:history="1">
        <w:proofErr w:type="spellStart"/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here</w:t>
        </w:r>
        <w:proofErr w:type="spellEnd"/>
      </w:hyperlink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SP500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are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used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as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market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Here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hyperlink r:id="rId13" w:history="1">
        <w:proofErr w:type="spellStart"/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csv</w:t>
        </w:r>
        <w:proofErr w:type="spellEnd"/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 </w:t>
        </w:r>
        <w:proofErr w:type="spellStart"/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file</w:t>
        </w:r>
        <w:proofErr w:type="spellEnd"/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 of </w:t>
        </w:r>
        <w:proofErr w:type="spellStart"/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the</w:t>
        </w:r>
        <w:proofErr w:type="spellEnd"/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 </w:t>
        </w:r>
        <w:proofErr w:type="spellStart"/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returns</w:t>
        </w:r>
        <w:proofErr w:type="spellEnd"/>
      </w:hyperlink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D474CFA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#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read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historical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data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csv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file</w:t>
      </w:r>
      <w:proofErr w:type="spellEnd"/>
    </w:p>
    <w:p w14:paraId="1360F787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&gt;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&lt;- read.csv(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file.choose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(),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header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=T)</w:t>
      </w:r>
    </w:p>
    <w:p w14:paraId="0A04AE51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#list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each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data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column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names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first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six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lines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dataset</w:t>
      </w:r>
      <w:proofErr w:type="spellEnd"/>
    </w:p>
    <w:p w14:paraId="70A01CB5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&gt;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head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497A504D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Month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T.Bills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 SP500       MMM       JNJ         PG         WMT</w:t>
      </w:r>
    </w:p>
    <w:p w14:paraId="7467803F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1 2010/4/1  0.0015 -0.08197592 -0.100012182 -0.084992210 -0.017177262 -0.05195068</w:t>
      </w:r>
    </w:p>
    <w:p w14:paraId="41AFEEC4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2 2010/5/1  0.0015 -0.05388238 -0.004060639  0.013053348 -0.018198198 -0.04925373</w:t>
      </w:r>
    </w:p>
    <w:p w14:paraId="1567B50A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3 2010/6/1  0.0008  0.06877783  0.083038869 -0.016433240  0.027711507  0.06503700</w:t>
      </w:r>
    </w:p>
    <w:p w14:paraId="46990052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4 2010/7/1  0.0016 -0.04744917 -0.076044673 -0.009303209 -0.024464286 -0.01495052</w:t>
      </w:r>
    </w:p>
    <w:p w14:paraId="76AE32C3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5 2010/8/1  0.0015  0.08755110  0.103897868  0.086814872  0.005125389  0.06755024</w:t>
      </w:r>
    </w:p>
    <w:p w14:paraId="13DE4F0A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6 2010/9/1  0.0012  0.03685594 -0.028666339  0.028566390  0.068111455  0.01201442</w:t>
      </w:r>
    </w:p>
    <w:p w14:paraId="528AF132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also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calculated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excess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data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set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our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further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usage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hyperlink r:id="rId14" w:history="1">
        <w:proofErr w:type="spellStart"/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excess</w:t>
        </w:r>
        <w:proofErr w:type="spellEnd"/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 </w:t>
        </w:r>
        <w:proofErr w:type="spellStart"/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return</w:t>
        </w:r>
        <w:proofErr w:type="spellEnd"/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 </w:t>
        </w:r>
        <w:proofErr w:type="spellStart"/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csv</w:t>
        </w:r>
        <w:proofErr w:type="spellEnd"/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 </w:t>
        </w:r>
        <w:proofErr w:type="spellStart"/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file</w:t>
        </w:r>
      </w:hyperlink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.The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excess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equal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monthly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minus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monthly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T-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Bills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interest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rate.</w:t>
      </w:r>
    </w:p>
    <w:p w14:paraId="3753FEB4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#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read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excess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csv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file</w:t>
      </w:r>
      <w:proofErr w:type="spellEnd"/>
    </w:p>
    <w:p w14:paraId="2C5F1CAE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&gt;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&lt;- read.csv(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file.choose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(),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header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=T)</w:t>
      </w:r>
    </w:p>
    <w:p w14:paraId="57DBF828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#list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each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data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column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name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first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five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lines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dataset</w:t>
      </w:r>
      <w:proofErr w:type="spellEnd"/>
    </w:p>
    <w:p w14:paraId="2CCBF22C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&gt;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head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27163B15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Month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 SP500_ExcessR  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MMM_ExcessR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JNJ_ExcessR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PG_ExcessR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WMT_ExcessR</w:t>
      </w:r>
      <w:proofErr w:type="spellEnd"/>
    </w:p>
    <w:p w14:paraId="1AE557D8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1 2010/4/1   -0.08347592 -0.101512182 -0.08649221 -0.018677262 -0.05345068</w:t>
      </w:r>
    </w:p>
    <w:p w14:paraId="6B67AA52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2 2010/5/1   -0.05538238 -0.005560639  0.01155335 -0.019698198 -0.05075373</w:t>
      </w:r>
    </w:p>
    <w:p w14:paraId="02FDF61E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3 2010/6/1    0.06797783  0.082238869 -0.01723324  0.026911507  0.06423700</w:t>
      </w:r>
    </w:p>
    <w:p w14:paraId="63D786C8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4 2010/7/1   -0.04904916 -0.077644673 -0.01090321 -0.026064286 -0.01655052</w:t>
      </w:r>
    </w:p>
    <w:p w14:paraId="5E5A951A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5 2010/8/1    0.08605110  0.102397868  0.08531487  0.003625389  0.06605023</w:t>
      </w:r>
    </w:p>
    <w:p w14:paraId="5416ED3F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6 2010/9/1    0.03565594 -0.029866339  0.02736639  0.066911455  0.01081442</w:t>
      </w:r>
    </w:p>
    <w:p w14:paraId="0E986BD2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Let’s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further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explore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means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standard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deviations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excess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86D1A47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#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remove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date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column</w:t>
      </w:r>
      <w:proofErr w:type="spellEnd"/>
    </w:p>
    <w:p w14:paraId="5C95D81A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&lt;-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[,-1]</w:t>
      </w:r>
    </w:p>
    <w:p w14:paraId="7B905421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#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mean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standard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deviation</w:t>
      </w:r>
      <w:proofErr w:type="spellEnd"/>
    </w:p>
    <w:p w14:paraId="6AF86B66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Mean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=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sapply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exReturn,mean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573D1A2B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SD=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sapply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exReturn,sd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5E21D609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cbind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Mean,SD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531CFF1F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Mean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 SD</w:t>
      </w:r>
    </w:p>
    <w:p w14:paraId="1A7418AA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SP500_ExcessR   0.008837961    0.04298597</w:t>
      </w:r>
    </w:p>
    <w:p w14:paraId="72E2E169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MMM_ExcessR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   0.008758935    0.05381220</w:t>
      </w:r>
    </w:p>
    <w:p w14:paraId="04EE6711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JNJ_ExcessR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      0.010740620    0.03862065</w:t>
      </w:r>
    </w:p>
    <w:p w14:paraId="48F4BCA2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PG_ExcessR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      0.008919860    0.03794766</w:t>
      </w:r>
    </w:p>
    <w:p w14:paraId="6FF57B4D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WMT_ExcessR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    0.012765898    0.04456828</w:t>
      </w:r>
    </w:p>
    <w:p w14:paraId="37881AC1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mean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standard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deviation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SP500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excess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as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market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excess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risk (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standard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deviation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in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following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parts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B773999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CAPM </w:t>
      </w: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Analysis</w:t>
      </w:r>
      <w:proofErr w:type="spellEnd"/>
    </w:p>
    <w:p w14:paraId="27E99A78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According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CAPM formula,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first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get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beta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each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stock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regressions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further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calculate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expected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each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stock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covariance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matrix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four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stocks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finally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calculate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optimal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asset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allocations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weights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portfolio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consisting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four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stocks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7D7B90C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Beta</w:t>
      </w:r>
    </w:p>
    <w:p w14:paraId="39E2D7D4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conduct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regression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excess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each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stock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excess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market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(SP500).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Take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MMM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stock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example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as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follows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E7EAB05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#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conduct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regression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get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beta of MMM</w:t>
      </w:r>
    </w:p>
    <w:p w14:paraId="6C73B1D6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&gt;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lm.MMM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&lt;-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lm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MMM_ExcessR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~ SP500_ExcessR,df)</w:t>
      </w:r>
    </w:p>
    <w:p w14:paraId="2D7A4279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&gt;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summary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lm.MMM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4654ECCE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Call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430D744D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lm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(formula =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MMM_ExcessR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~ SP500_ExcessR,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data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=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df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7633832A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Residuals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313BD041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        1Q   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Median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 3Q       Max</w:t>
      </w:r>
    </w:p>
    <w:p w14:paraId="5EB119F7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-0.066906 -0.015134  0.006473  0.019116  0.053404</w:t>
      </w:r>
    </w:p>
    <w:p w14:paraId="4B3DF617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Coefficients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2316B6A2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Estimate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Error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value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Pr(&gt;|t|)</w:t>
      </w:r>
    </w:p>
    <w:p w14:paraId="39693C5E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Intercept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   </w:t>
      </w:r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-0.0005611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  0.0049388  -0.114     0.91</w:t>
      </w:r>
    </w:p>
    <w:p w14:paraId="153DC1FC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SP500_ExcessR  </w:t>
      </w:r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1.0545439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  0.1140273   9.248 6.29e-11 ***</w:t>
      </w:r>
    </w:p>
    <w:p w14:paraId="7D47A03C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—</w:t>
      </w:r>
    </w:p>
    <w:p w14:paraId="3FDB06C6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Signif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codes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:  0 ‘***’ 0.001 ‘**’ 0.01 ‘*’ 0.05 ‘.’ 0.1 ‘ ’ 1</w:t>
      </w:r>
    </w:p>
    <w:p w14:paraId="509F9FD6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Residual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standard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error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0.02941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35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degrees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freedom</w:t>
      </w:r>
      <w:proofErr w:type="spellEnd"/>
    </w:p>
    <w:p w14:paraId="16C3C0A4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Multiple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R-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squared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0.7096, 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Adjusted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R-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squared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: 0.7013</w:t>
      </w:r>
    </w:p>
    <w:p w14:paraId="6EC21CA1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F-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statistic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: 85.53 on 1 and 35 DF,  p-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value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: 6.291e-11</w:t>
      </w:r>
    </w:p>
    <w:p w14:paraId="27D15084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240A8D87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beta of MMM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1.0545439 as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shown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above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CAPM formula of MMM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:-</w:t>
      </w:r>
    </w:p>
    <w:p w14:paraId="43E44903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E(R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MMM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–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f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  =β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MMM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 (E(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–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f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that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7D1D12E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Expected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excess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MMM =β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MMM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Expected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excess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SP500,</w:t>
      </w:r>
    </w:p>
    <w:p w14:paraId="3752AA6D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Where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7960F3D5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expected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excess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SP500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mean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value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which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0.008837961,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excess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SP500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past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three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years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7772339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So,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expected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excess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MMM = 1.0545439 * 0.008837961 = 0.009320017.</w:t>
      </w:r>
    </w:p>
    <w:p w14:paraId="508F0A76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According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Single-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Factor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Model,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variance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MMM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:-</w:t>
      </w:r>
    </w:p>
    <w:p w14:paraId="1A913905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σ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MMM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= β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MMM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σ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+ σ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(e)</w:t>
      </w:r>
    </w:p>
    <w:p w14:paraId="50453AB9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Where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AEAB71B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σ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variance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SP500,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which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0.042985975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</w:p>
    <w:p w14:paraId="697F4FDD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σ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(e)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variance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residual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standard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error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which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0.02941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as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shown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above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output.</w:t>
      </w:r>
    </w:p>
    <w:p w14:paraId="5427AEF2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So, σ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MMM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= 1.0545439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 0.042985975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2 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+ 0.02941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= 0.054035277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</w:p>
    <w:p w14:paraId="116F55B4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follow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same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procedures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get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betas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variances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and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expected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excess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stocks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JNJ, PG, and WMT as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follows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737A16B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MMM          JNJ           PG           WMT</w:t>
      </w:r>
    </w:p>
    <w:p w14:paraId="2C388D91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Variances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 0.054035277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0.03903649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   0.038404998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0.045106401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</w:p>
    <w:p w14:paraId="109BCBB8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beta             1.0545439      0.438671     0.347552             0.39777</w:t>
      </w:r>
    </w:p>
    <w:p w14:paraId="43E315BB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Expected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Excess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 0.009320017   0.003876957   0.003071651   0.003515476</w:t>
      </w:r>
    </w:p>
    <w:p w14:paraId="79C57023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Based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above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results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further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calculate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covariance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pairs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four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stocks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formula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σ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ij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= β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 xml:space="preserve">i 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β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j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σ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2 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  So,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covariance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between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MMM and JNJ,</w:t>
      </w:r>
    </w:p>
    <w:p w14:paraId="266BDA50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σ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MMM,JNJ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 xml:space="preserve"> 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= β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 xml:space="preserve">MMM 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β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JNJ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σ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= 1.0545439 * 0.438671 * 0.042985975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= 0.000854786.</w:t>
      </w:r>
    </w:p>
    <w:p w14:paraId="12A3029C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calculate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other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covariances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same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way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build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covariance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matrix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as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follows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2A7E275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MMM          JNJ           PG           WMT</w:t>
      </w:r>
    </w:p>
    <w:p w14:paraId="4DA7566E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MMM      0.002919811   0.000854786   0.000677233   0.000775087</w:t>
      </w:r>
    </w:p>
    <w:p w14:paraId="27AB8F15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JNJ       0.000854786  0.001523848   0.000281716   0.000322422</w:t>
      </w:r>
    </w:p>
    <w:p w14:paraId="7B9CD94A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PG        0.000677233  0.000281716   0.001474944   0.00025545</w:t>
      </w:r>
    </w:p>
    <w:p w14:paraId="4B48E2B8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WMT        0.000775087   0.000322422   0.00025545     0.002034587</w:t>
      </w:r>
    </w:p>
    <w:p w14:paraId="462E89FB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Mean-Variance</w:t>
      </w:r>
      <w:proofErr w:type="spellEnd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Portfolio</w:t>
      </w:r>
      <w:proofErr w:type="spellEnd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Optimization</w:t>
      </w:r>
      <w:proofErr w:type="spellEnd"/>
    </w:p>
    <w:p w14:paraId="0270338F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Now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expected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excess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covariance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matrix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ready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conduct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Mean-Variance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Portfolio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Optimization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get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optimal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allocation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weight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each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stock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that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Sharpe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Ratio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portfolio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maximized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576B278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Here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Guy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Yollin’s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“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effFrontier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” and “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maxSharpe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” functions</w:t>
      </w:r>
      <w:r w:rsidRPr="00B50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which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core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function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“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portfolio.optim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” in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“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tseries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” R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package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calculations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efficient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frontier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maximum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Sharpe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Ratio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5A95DF1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#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load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tseries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package</w:t>
      </w:r>
      <w:proofErr w:type="spellEnd"/>
    </w:p>
    <w:p w14:paraId="5D85C7CE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library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tseries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704F2132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#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build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expected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excess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matrix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covariance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matrix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parameters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“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maxSharpe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” #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function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numbers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are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calculations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previous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parts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6B96291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&gt;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averet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&lt;-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matrix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(c(0.009320017,0.003876957,0.003071651,0.003515476),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nrow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=1)</w:t>
      </w:r>
    </w:p>
    <w:p w14:paraId="310721A1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&gt;rcov&lt;-matrix(c(0.002919811,0.000854786,0.000677233,0.000775087,0.000854786,0.001523848,0.000281716,0.000322422,0.000677233,0.000281716,0.001474944,0.00025545,0.000775087,0.000322422,0.00025545,0.002034587),nrow=4)</w:t>
      </w:r>
    </w:p>
    <w:p w14:paraId="79A1E5DE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# get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optimal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weights</w:t>
      </w:r>
      <w:proofErr w:type="spellEnd"/>
    </w:p>
    <w:p w14:paraId="52FC6152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&gt;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weights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&lt;-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maxSharpe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averet,rcov,shorts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=F)</w:t>
      </w:r>
    </w:p>
    <w:p w14:paraId="372E6161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&gt;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weights</w:t>
      </w:r>
      <w:proofErr w:type="spellEnd"/>
    </w:p>
    <w:p w14:paraId="095A90DF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[1] 0.5779719 0.1794985 0.1332271 0.1093025</w:t>
      </w:r>
    </w:p>
    <w:p w14:paraId="72746B30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According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above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output, Peter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allocate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about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58% of </w:t>
      </w: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his</w:t>
      </w:r>
      <w:proofErr w:type="spellEnd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capital</w:t>
      </w:r>
      <w:proofErr w:type="spellEnd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in MMM, 18% in JNJ, 13% in PG, and 11% in WMT</w:t>
      </w: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to get a maximum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Sharpe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Ratio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roughly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which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means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maximum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value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expected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excess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per risk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unit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74108C5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Summary</w:t>
      </w:r>
      <w:proofErr w:type="spellEnd"/>
    </w:p>
    <w:p w14:paraId="14FA62FB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this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article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went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through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some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basic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related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finance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concepts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demonstrated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how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 to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conduct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portfolio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management.</w:t>
      </w:r>
    </w:p>
    <w:p w14:paraId="64B402EF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References</w:t>
      </w:r>
      <w:proofErr w:type="spellEnd"/>
    </w:p>
    <w:p w14:paraId="68E17D2A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1. </w:t>
      </w:r>
      <w:hyperlink r:id="rId15" w:history="1"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http://en.wikipedia.org/wiki/Capital_asset_pricing_model</w:t>
        </w:r>
      </w:hyperlink>
    </w:p>
    <w:p w14:paraId="2D8B9524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</w:t>
      </w:r>
      <w:hyperlink r:id="rId16" w:history="1"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http://en.wikipedia.org/wiki/Sharpe_ratio</w:t>
        </w:r>
      </w:hyperlink>
    </w:p>
    <w:p w14:paraId="5EE55A98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</w:t>
      </w:r>
      <w:hyperlink r:id="rId17" w:history="1"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http://www.rinfinance.com/RinFinance2009/presentations/yollin_slides.pdf</w:t>
        </w:r>
      </w:hyperlink>
    </w:p>
    <w:p w14:paraId="1FD1753A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HKUST Prof.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Fei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Ding’s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lecture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slides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18AFD26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Data</w:t>
      </w:r>
      <w:proofErr w:type="spellEnd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Sources</w:t>
      </w:r>
      <w:proofErr w:type="spellEnd"/>
    </w:p>
    <w:p w14:paraId="0C1E74CC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Stock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  </w:t>
      </w:r>
      <w:hyperlink r:id="rId18" w:history="1"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http://finance.yahoo.com/</w:t>
        </w:r>
      </w:hyperlink>
    </w:p>
    <w:p w14:paraId="07736F5C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T-</w:t>
      </w:r>
      <w:proofErr w:type="spellStart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Bills</w:t>
      </w:r>
      <w:proofErr w:type="spellEnd"/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>:  </w:t>
      </w:r>
      <w:hyperlink r:id="rId19" w:history="1">
        <w:r w:rsidRPr="00B509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http://research.stlouisfed.org/fred2/series/TB4WK/downloaddata?cid=116</w:t>
        </w:r>
      </w:hyperlink>
      <w:r w:rsidRPr="00B50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283C734" w14:textId="77777777" w:rsidR="00B509FA" w:rsidRPr="00B509FA" w:rsidRDefault="00B509FA" w:rsidP="00B5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proofErr w:type="spellStart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Author</w:t>
      </w:r>
      <w:proofErr w:type="spellEnd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: </w:t>
      </w:r>
      <w:proofErr w:type="spellStart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Jack</w:t>
      </w:r>
      <w:proofErr w:type="spellEnd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Han</w:t>
      </w:r>
      <w:proofErr w:type="spellEnd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. </w:t>
      </w:r>
      <w:proofErr w:type="spellStart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All</w:t>
      </w:r>
      <w:proofErr w:type="spellEnd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rights</w:t>
      </w:r>
      <w:proofErr w:type="spellEnd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reserved</w:t>
      </w:r>
      <w:proofErr w:type="spellEnd"/>
      <w:r w:rsidRPr="00B509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. </w:t>
      </w:r>
      <w:proofErr w:type="spellStart"/>
      <w:r w:rsidRPr="00B509FA">
        <w:rPr>
          <w:rFonts w:ascii="SimSun" w:eastAsia="SimSun" w:hAnsi="SimSun" w:cs="SimSun" w:hint="eastAsia"/>
          <w:i/>
          <w:iCs/>
          <w:sz w:val="24"/>
          <w:szCs w:val="24"/>
          <w:lang w:eastAsia="sk-SK"/>
        </w:rPr>
        <w:t>转载须以超链接形式标明文章原始出处和作者信</w:t>
      </w:r>
      <w:r w:rsidRPr="00B509FA">
        <w:rPr>
          <w:rFonts w:ascii="SimSun" w:eastAsia="SimSun" w:hAnsi="SimSun" w:cs="SimSun"/>
          <w:i/>
          <w:iCs/>
          <w:sz w:val="24"/>
          <w:szCs w:val="24"/>
          <w:lang w:eastAsia="sk-SK"/>
        </w:rPr>
        <w:t>息</w:t>
      </w:r>
      <w:proofErr w:type="spellEnd"/>
    </w:p>
    <w:p w14:paraId="447E0B3A" w14:textId="77777777" w:rsidR="009F15D2" w:rsidRDefault="009F15D2"/>
    <w:sectPr w:rsidR="009F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FA"/>
    <w:rsid w:val="00303F9A"/>
    <w:rsid w:val="009F15D2"/>
    <w:rsid w:val="00B5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C1A2"/>
  <w15:chartTrackingRefBased/>
  <w15:docId w15:val="{53E57147-BC43-4A63-B0E5-43A29DC1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50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09F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509FA"/>
    <w:rPr>
      <w:color w:val="0000FF"/>
      <w:u w:val="single"/>
    </w:rPr>
  </w:style>
  <w:style w:type="character" w:customStyle="1" w:styleId="leave-reply">
    <w:name w:val="leave-reply"/>
    <w:basedOn w:val="Predvolenpsmoodseku"/>
    <w:rsid w:val="00B509FA"/>
  </w:style>
  <w:style w:type="character" w:customStyle="1" w:styleId="mrsocialsharing">
    <w:name w:val="mr_social_sharing"/>
    <w:basedOn w:val="Predvolenpsmoodseku"/>
    <w:rsid w:val="00B509FA"/>
  </w:style>
  <w:style w:type="paragraph" w:styleId="Normlnywebov">
    <w:name w:val="Normal (Web)"/>
    <w:basedOn w:val="Normlny"/>
    <w:uiPriority w:val="99"/>
    <w:semiHidden/>
    <w:unhideWhenUsed/>
    <w:rsid w:val="00B5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509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3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76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ataapple.net/wp-content/uploads/2013/05/return.csv" TargetMode="External"/><Relationship Id="rId18" Type="http://schemas.openxmlformats.org/officeDocument/2006/relationships/hyperlink" Target="http://finance.yahoo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linkedin.com/shareArticle?mini=true&amp;url=http%3A%2F%2Fwww.dataapple.net%2F%3Fp%3D59&amp;title=Investment+Portfolio+Analysis+with+R+Language" TargetMode="External"/><Relationship Id="rId12" Type="http://schemas.openxmlformats.org/officeDocument/2006/relationships/hyperlink" Target="http://http:/research.stlouisfed.org/fred2/series/TB4WK/downloaddata?cid=116" TargetMode="External"/><Relationship Id="rId17" Type="http://schemas.openxmlformats.org/officeDocument/2006/relationships/hyperlink" Target="http://www.rinfinance.com/RinFinance2009/presentations/yollin_slide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Sharpe_rati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finance.yahoo.com" TargetMode="External"/><Relationship Id="rId5" Type="http://schemas.openxmlformats.org/officeDocument/2006/relationships/hyperlink" Target="https://www.facebook.com/sharer/sharer.php?u=http%3A%2F%2Fwww.dataapple.net%2F%3Fp%3D59&amp;t=Investment+Portfolio+Analysis+with+R+Language" TargetMode="External"/><Relationship Id="rId15" Type="http://schemas.openxmlformats.org/officeDocument/2006/relationships/hyperlink" Target="http://en.wikipedia.org/wiki/Capital_asset_pricing_model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research.stlouisfed.org/fred2/series/TB4WK/downloaddata?cid=116" TargetMode="External"/><Relationship Id="rId4" Type="http://schemas.openxmlformats.org/officeDocument/2006/relationships/hyperlink" Target="http://www.dataapple.net/?p=59" TargetMode="External"/><Relationship Id="rId9" Type="http://schemas.openxmlformats.org/officeDocument/2006/relationships/hyperlink" Target="https://twitter.com/share?url=http%3A%2F%2Fwww.dataapple.net%2F%3Fp%3D59&amp;text=Investment+Portfolio+Analysis+with+R+Language" TargetMode="External"/><Relationship Id="rId14" Type="http://schemas.openxmlformats.org/officeDocument/2006/relationships/hyperlink" Target="http://www.dataapple.net/wp-content/uploads/2013/05/ExcessRt.csv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Palkovič</dc:creator>
  <cp:keywords/>
  <dc:description/>
  <cp:lastModifiedBy>Jozef Palkovič</cp:lastModifiedBy>
  <cp:revision>2</cp:revision>
  <dcterms:created xsi:type="dcterms:W3CDTF">2016-02-02T11:12:00Z</dcterms:created>
  <dcterms:modified xsi:type="dcterms:W3CDTF">2016-02-02T11:13:00Z</dcterms:modified>
</cp:coreProperties>
</file>